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22303C"/>
          <w:sz w:val="40"/>
        </w:rPr>
        <w:t>Voice Lock</w:t>
      </w:r>
    </w:p>
    <w:p>
      <w:pPr>
        <w:spacing w:after="40"/>
        <w:jc w:val="center"/>
      </w:pPr>
      <w:r>
        <w:rPr>
          <w:b/>
          <w:color w:val="9B2019"/>
          <w:sz w:val="26"/>
        </w:rPr>
        <w:t>Student Worksheet</w:t>
      </w:r>
    </w:p>
    <w:p>
      <w:pPr>
        <w:spacing w:after="160"/>
        <w:jc w:val="center"/>
      </w:pPr>
      <w:r>
        <w:rPr>
          <w:color w:val="667079"/>
          <w:sz w:val="20"/>
        </w:rPr>
        <w:t>CYBR 358, Fall 2026   |   Dr. Ahmet Furkan Aydogan</w:t>
      </w:r>
    </w:p>
    <w:p>
      <w:pPr>
        <w:spacing w:after="80" w:line="252" w:lineRule="auto"/>
      </w:pPr>
      <w:r>
        <w:rPr>
          <w:rFonts w:ascii="Calibri" w:hAnsi="Calibri"/>
          <w:b/>
          <w:color w:val="22303C"/>
          <w:sz w:val="20"/>
        </w:rPr>
        <w:t>Full name: ________________________   Student ID: __________________</w:t>
      </w:r>
    </w:p>
    <w:p>
      <w:pPr>
        <w:spacing w:after="80" w:line="252" w:lineRule="auto"/>
      </w:pPr>
      <w:r>
        <w:rPr>
          <w:rFonts w:ascii="Calibri" w:hAnsi="Calibri"/>
          <w:b/>
          <w:color w:val="22303C"/>
          <w:sz w:val="20"/>
        </w:rPr>
        <w:t>Date: __________________</w:t>
      </w:r>
    </w:p>
    <w:p>
      <w:pPr>
        <w:spacing w:after="80" w:line="252" w:lineRule="auto"/>
      </w:pPr>
      <w:r>
        <w:rPr>
          <w:rFonts w:ascii="Calibri" w:hAnsi="Calibri"/>
          <w:b w:val="0"/>
          <w:color w:val="22303C"/>
          <w:sz w:val="18"/>
        </w:rPr>
        <w:t>Complete Part II of the handout. Keep every result, including denials. Blank means not recorded; use “unavailable” with a reason for a test you could not perform.</w:t>
      </w:r>
    </w:p>
    <w:p>
      <w:pPr>
        <w:keepNext/>
        <w:spacing w:before="0" w:after="120"/>
      </w:pPr>
      <w:r>
        <w:rPr>
          <w:b/>
          <w:color w:val="2B4A63"/>
          <w:sz w:val="28"/>
        </w:rPr>
        <w:t>Step 1   Workspace and source identity</w:t>
      </w:r>
    </w:p>
    <w:p>
      <w:pPr>
        <w:spacing w:after="80" w:line="252" w:lineRule="auto"/>
      </w:pPr>
      <w:r>
        <w:rPr>
          <w:rFonts w:ascii="Calibri" w:hAnsi="Calibri"/>
          <w:b w:val="0"/>
          <w:color w:val="22303C"/>
          <w:sz w:val="18"/>
        </w:rPr>
        <w:t>Log 1. Record your environment and unchanged instructor reference.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00"/>
        <w:gridCol w:w="5540"/>
      </w:tblGrid>
      <w:tr>
        <w:trPr>
          <w:cantSplit/>
          <w:tblHeader/>
          <w:trHeight w:val="380" w:hRule="atLeast"/>
        </w:trPr>
        <w:tc>
          <w:tcPr>
            <w:tcW w:type="dxa" w:w="3100"/>
            <w:shd w:val="clear" w:fill="24303b"/>
          </w:tcPr>
          <w:p>
            <w:pPr>
              <w:keepNext w:val="0"/>
              <w:spacing w:after="40" w:before="40" w:line="240" w:lineRule="auto"/>
            </w:pPr>
            <w:r>
              <w:rPr>
                <w:rFonts w:ascii="Calibri" w:hAnsi="Calibri"/>
                <w:b/>
                <w:color w:val="FFFFFF"/>
                <w:sz w:val="18"/>
              </w:rPr>
              <w:t>Field</w:t>
            </w:r>
          </w:p>
        </w:tc>
        <w:tc>
          <w:tcPr>
            <w:tcW w:type="dxa" w:w="5540"/>
            <w:shd w:val="clear" w:fill="24303b"/>
          </w:tcPr>
          <w:p>
            <w:pPr>
              <w:keepNext w:val="0"/>
              <w:spacing w:after="40" w:before="40" w:line="240" w:lineRule="auto"/>
            </w:pPr>
            <w:r>
              <w:rPr>
                <w:rFonts w:ascii="Calibri" w:hAnsi="Calibri"/>
                <w:b/>
                <w:color w:val="FFFFFF"/>
                <w:sz w:val="18"/>
              </w:rPr>
              <w:t>Your record</w:t>
            </w:r>
          </w:p>
        </w:tc>
      </w:tr>
      <w:tr>
        <w:trPr>
          <w:cantSplit/>
          <w:trHeight w:val="460" w:hRule="atLeast"/>
        </w:trPr>
        <w:tc>
          <w:tcPr>
            <w:tcW w:type="dxa" w:w="3100"/>
          </w:tcPr>
          <w:p>
            <w:pPr>
              <w:keepNext w:val="0"/>
              <w:spacing w:after="40" w:before="40" w:line="240" w:lineRule="auto"/>
            </w:pPr>
            <w:r>
              <w:rPr>
                <w:rFonts w:ascii="Calibri" w:hAnsi="Calibri"/>
                <w:b w:val="0"/>
                <w:color w:val="22303C"/>
                <w:sz w:val="18"/>
              </w:rPr>
              <w:t>OS / CPU / RAM</w:t>
            </w:r>
          </w:p>
        </w:tc>
        <w:tc>
          <w:tcPr>
            <w:tcW w:type="dxa" w:w="5540"/>
          </w:tcPr>
          <w:p>
            <w:pPr>
              <w:keepNext w:val="0"/>
              <w:spacing w:after="40" w:before="40" w:line="240" w:lineRule="auto"/>
            </w:pPr>
            <w:r>
              <w:rPr>
                <w:rFonts w:ascii="Calibri" w:hAnsi="Calibri"/>
                <w:b w:val="0"/>
                <w:color w:val="22303C"/>
                <w:sz w:val="18"/>
              </w:rPr>
              <w:t/>
            </w:r>
          </w:p>
        </w:tc>
      </w:tr>
      <w:tr>
        <w:trPr>
          <w:cantSplit/>
          <w:trHeight w:val="460" w:hRule="atLeast"/>
        </w:trPr>
        <w:tc>
          <w:tcPr>
            <w:tcW w:type="dxa" w:w="3100"/>
          </w:tcPr>
          <w:p>
            <w:pPr>
              <w:keepNext w:val="0"/>
              <w:spacing w:after="40" w:before="40" w:line="240" w:lineRule="auto"/>
            </w:pPr>
            <w:r>
              <w:rPr>
                <w:rFonts w:ascii="Calibri" w:hAnsi="Calibri"/>
                <w:b w:val="0"/>
                <w:color w:val="22303C"/>
                <w:sz w:val="18"/>
              </w:rPr>
              <w:t>Python version / CPU or GPU</w:t>
            </w:r>
          </w:p>
        </w:tc>
        <w:tc>
          <w:tcPr>
            <w:tcW w:type="dxa" w:w="5540"/>
          </w:tcPr>
          <w:p>
            <w:pPr>
              <w:keepNext w:val="0"/>
              <w:spacing w:after="40" w:before="40" w:line="240" w:lineRule="auto"/>
            </w:pPr>
            <w:r>
              <w:rPr>
                <w:rFonts w:ascii="Calibri" w:hAnsi="Calibri"/>
                <w:b w:val="0"/>
                <w:color w:val="22303C"/>
                <w:sz w:val="18"/>
              </w:rPr>
              <w:t/>
            </w:r>
          </w:p>
        </w:tc>
      </w:tr>
      <w:tr>
        <w:trPr>
          <w:cantSplit/>
          <w:trHeight w:val="460" w:hRule="atLeast"/>
        </w:trPr>
        <w:tc>
          <w:tcPr>
            <w:tcW w:type="dxa" w:w="3100"/>
          </w:tcPr>
          <w:p>
            <w:pPr>
              <w:keepNext w:val="0"/>
              <w:spacing w:after="40" w:before="40" w:line="240" w:lineRule="auto"/>
            </w:pPr>
            <w:r>
              <w:rPr>
                <w:rFonts w:ascii="Calibri" w:hAnsi="Calibri"/>
                <w:b w:val="0"/>
                <w:color w:val="22303C"/>
                <w:sz w:val="18"/>
              </w:rPr>
              <w:t>Source filename / full SHA-256</w:t>
            </w:r>
          </w:p>
        </w:tc>
        <w:tc>
          <w:tcPr>
            <w:tcW w:type="dxa" w:w="5540"/>
          </w:tcPr>
          <w:p>
            <w:pPr>
              <w:keepNext w:val="0"/>
              <w:spacing w:after="40" w:before="40" w:line="240" w:lineRule="auto"/>
            </w:pPr>
            <w:r>
              <w:rPr>
                <w:rFonts w:ascii="Calibri" w:hAnsi="Calibri"/>
                <w:b w:val="0"/>
                <w:color w:val="22303C"/>
                <w:sz w:val="18"/>
              </w:rPr>
              <w:t/>
            </w:r>
          </w:p>
        </w:tc>
      </w:tr>
      <w:tr>
        <w:trPr>
          <w:cantSplit/>
          <w:trHeight w:val="460" w:hRule="atLeast"/>
        </w:trPr>
        <w:tc>
          <w:tcPr>
            <w:tcW w:type="dxa" w:w="3100"/>
          </w:tcPr>
          <w:p>
            <w:pPr>
              <w:keepNext w:val="0"/>
              <w:spacing w:after="40" w:before="40" w:line="240" w:lineRule="auto"/>
            </w:pPr>
            <w:r>
              <w:rPr>
                <w:rFonts w:ascii="Calibri" w:hAnsi="Calibri"/>
                <w:b w:val="0"/>
                <w:color w:val="22303C"/>
                <w:sz w:val="18"/>
              </w:rPr>
              <w:t>Duration / sample rate / channels / encoding</w:t>
            </w:r>
          </w:p>
        </w:tc>
        <w:tc>
          <w:tcPr>
            <w:tcW w:type="dxa" w:w="5540"/>
          </w:tcPr>
          <w:p>
            <w:pPr>
              <w:keepNext w:val="0"/>
              <w:spacing w:after="40" w:before="40" w:line="240" w:lineRule="auto"/>
            </w:pPr>
            <w:r>
              <w:rPr>
                <w:rFonts w:ascii="Calibri" w:hAnsi="Calibri"/>
                <w:b w:val="0"/>
                <w:color w:val="22303C"/>
                <w:sz w:val="18"/>
              </w:rPr>
              <w:t/>
            </w:r>
          </w:p>
        </w:tc>
      </w:tr>
      <w:tr>
        <w:trPr>
          <w:cantSplit/>
          <w:trHeight w:val="460" w:hRule="atLeast"/>
        </w:trPr>
        <w:tc>
          <w:tcPr>
            <w:tcW w:type="dxa" w:w="3100"/>
          </w:tcPr>
          <w:p>
            <w:pPr>
              <w:keepNext w:val="0"/>
              <w:spacing w:after="40" w:before="40" w:line="240" w:lineRule="auto"/>
            </w:pPr>
            <w:r>
              <w:rPr>
                <w:rFonts w:ascii="Calibri" w:hAnsi="Calibri"/>
                <w:b w:val="0"/>
                <w:color w:val="22303C"/>
                <w:sz w:val="18"/>
              </w:rPr>
              <w:t>Working-copy conversion, if any</w:t>
            </w:r>
          </w:p>
        </w:tc>
        <w:tc>
          <w:tcPr>
            <w:tcW w:type="dxa" w:w="5540"/>
          </w:tcPr>
          <w:p>
            <w:pPr>
              <w:keepNext w:val="0"/>
              <w:spacing w:after="40" w:before="40" w:line="240" w:lineRule="auto"/>
            </w:pPr>
            <w:r>
              <w:rPr>
                <w:rFonts w:ascii="Calibri" w:hAnsi="Calibri"/>
                <w:b w:val="0"/>
                <w:color w:val="22303C"/>
                <w:sz w:val="18"/>
              </w:rPr>
              <w:t/>
            </w:r>
          </w:p>
        </w:tc>
      </w:tr>
    </w:tbl>
    <w:p>
      <w:pPr>
        <w:spacing w:after="80" w:line="252" w:lineRule="auto"/>
      </w:pPr>
      <w:r>
        <w:rPr>
          <w:rFonts w:ascii="Calibri" w:hAnsi="Calibri"/>
          <w:b w:val="0"/>
          <w:color w:val="22303C"/>
          <w:sz w:val="18"/>
        </w:rPr>
        <w:t/>
      </w:r>
    </w:p>
    <w:p>
      <w:pPr>
        <w:spacing w:after="80" w:line="252" w:lineRule="auto"/>
      </w:pPr>
      <w:r>
        <w:rPr>
          <w:rFonts w:ascii="Calibri" w:hAnsi="Calibri"/>
          <w:b/>
          <w:color w:val="22303C"/>
          <w:sz w:val="20"/>
        </w:rPr>
        <w:t>Screenshot 1. Source hash and Python version; no account secrets.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40"/>
      </w:tblGrid>
      <w:tr>
        <w:trPr>
          <w:trHeight w:val="1450" w:hRule="atLeast"/>
        </w:trPr>
        <w:tc>
          <w:tcPr>
            <w:tcW w:type="dxa" w:w="8640"/>
          </w:tcPr>
          <w:p>
            <w:pPr>
              <w:keepNext w:val="0"/>
              <w:spacing w:after="0"/>
            </w:pPr>
            <w:r>
              <w:rPr>
                <w:i/>
                <w:color w:val="667079"/>
                <w:sz w:val="18"/>
              </w:rPr>
              <w:t>Insert Screenshot 1.</w:t>
            </w:r>
          </w:p>
        </w:tc>
      </w:tr>
    </w:tbl>
    <w:p>
      <w:pPr>
        <w:spacing w:after="80" w:line="252" w:lineRule="auto"/>
      </w:pPr>
      <w:r>
        <w:rPr>
          <w:rFonts w:ascii="Calibri" w:hAnsi="Calibri"/>
          <w:b w:val="0"/>
          <w:color w:val="22303C"/>
          <w:sz w:val="18"/>
        </w:rPr>
        <w:t/>
      </w:r>
    </w:p>
    <w:p>
      <w:pPr>
        <w:keepNext/>
        <w:spacing w:before="0" w:after="120"/>
      </w:pPr>
      <w:r>
        <w:rPr>
          <w:b/>
          <w:color w:val="2B4A63"/>
          <w:sz w:val="28"/>
        </w:rPr>
        <w:t>Step 2   Cloud TTS baseline</w:t>
      </w:r>
    </w:p>
    <w:p>
      <w:pPr>
        <w:spacing w:after="80" w:line="252" w:lineRule="auto"/>
      </w:pPr>
      <w:r>
        <w:rPr>
          <w:rFonts w:ascii="Calibri" w:hAnsi="Calibri"/>
          <w:b w:val="0"/>
          <w:color w:val="22303C"/>
          <w:sz w:val="18"/>
        </w:rPr>
        <w:t>Log 2. A stock voice confirms setup; do not report it as an instructor clone.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00"/>
        <w:gridCol w:w="3440"/>
        <w:gridCol w:w="2900"/>
      </w:tblGrid>
      <w:tr>
        <w:trPr>
          <w:cantSplit/>
          <w:tblHeader/>
          <w:trHeight w:val="380" w:hRule="atLeast"/>
        </w:trPr>
        <w:tc>
          <w:tcPr>
            <w:tcW w:type="dxa" w:w="2300"/>
            <w:shd w:val="clear" w:fill="24303b"/>
          </w:tcPr>
          <w:p>
            <w:pPr>
              <w:keepNext w:val="0"/>
              <w:spacing w:after="40" w:before="40" w:line="240" w:lineRule="auto"/>
            </w:pPr>
            <w:r>
              <w:rPr>
                <w:rFonts w:ascii="Calibri" w:hAnsi="Calibri"/>
                <w:b/>
                <w:color w:val="FFFFFF"/>
                <w:sz w:val="18"/>
              </w:rPr>
              <w:t>Model / SDK / voice</w:t>
            </w:r>
          </w:p>
        </w:tc>
        <w:tc>
          <w:tcPr>
            <w:tcW w:type="dxa" w:w="3440"/>
            <w:shd w:val="clear" w:fill="24303b"/>
          </w:tcPr>
          <w:p>
            <w:pPr>
              <w:keepNext w:val="0"/>
              <w:spacing w:after="40" w:before="40" w:line="240" w:lineRule="auto"/>
            </w:pPr>
            <w:r>
              <w:rPr>
                <w:rFonts w:ascii="Calibri" w:hAnsi="Calibri"/>
                <w:b/>
                <w:color w:val="FFFFFF"/>
                <w:sz w:val="18"/>
              </w:rPr>
              <w:t>Input text / filename</w:t>
            </w:r>
          </w:p>
        </w:tc>
        <w:tc>
          <w:tcPr>
            <w:tcW w:type="dxa" w:w="2900"/>
            <w:shd w:val="clear" w:fill="24303b"/>
          </w:tcPr>
          <w:p>
            <w:pPr>
              <w:keepNext w:val="0"/>
              <w:spacing w:after="40" w:before="40" w:line="240" w:lineRule="auto"/>
            </w:pPr>
            <w:r>
              <w:rPr>
                <w:rFonts w:ascii="Calibri" w:hAnsi="Calibri"/>
                <w:b/>
                <w:color w:val="FFFFFF"/>
                <w:sz w:val="18"/>
              </w:rPr>
              <w:t>Outcome / limitation</w:t>
            </w:r>
          </w:p>
        </w:tc>
      </w:tr>
      <w:tr>
        <w:trPr>
          <w:cantSplit/>
          <w:trHeight w:val="620" w:hRule="atLeast"/>
        </w:trPr>
        <w:tc>
          <w:tcPr>
            <w:tcW w:type="dxa" w:w="2300"/>
          </w:tcPr>
          <w:p>
            <w:pPr>
              <w:keepNext w:val="0"/>
              <w:spacing w:after="40" w:before="40" w:line="240" w:lineRule="auto"/>
            </w:pPr>
            <w:r>
              <w:rPr>
                <w:rFonts w:ascii="Calibri" w:hAnsi="Calibri"/>
                <w:b w:val="0"/>
                <w:color w:val="22303C"/>
                <w:sz w:val="18"/>
              </w:rPr>
              <w:t/>
            </w:r>
          </w:p>
        </w:tc>
        <w:tc>
          <w:tcPr>
            <w:tcW w:type="dxa" w:w="3440"/>
          </w:tcPr>
          <w:p>
            <w:pPr>
              <w:keepNext w:val="0"/>
              <w:spacing w:after="40" w:before="40" w:line="240" w:lineRule="auto"/>
            </w:pPr>
            <w:r>
              <w:rPr>
                <w:rFonts w:ascii="Calibri" w:hAnsi="Calibri"/>
                <w:b w:val="0"/>
                <w:color w:val="22303C"/>
                <w:sz w:val="18"/>
              </w:rPr>
              <w:t/>
            </w:r>
          </w:p>
        </w:tc>
        <w:tc>
          <w:tcPr>
            <w:tcW w:type="dxa" w:w="2900"/>
          </w:tcPr>
          <w:p>
            <w:pPr>
              <w:keepNext w:val="0"/>
              <w:spacing w:after="40" w:before="40" w:line="240" w:lineRule="auto"/>
            </w:pPr>
            <w:r>
              <w:rPr>
                <w:rFonts w:ascii="Calibri" w:hAnsi="Calibri"/>
                <w:b w:val="0"/>
                <w:color w:val="22303C"/>
                <w:sz w:val="18"/>
              </w:rPr>
              <w:t/>
            </w:r>
          </w:p>
        </w:tc>
      </w:tr>
    </w:tbl>
    <w:p>
      <w:pPr>
        <w:spacing w:after="80" w:line="252" w:lineRule="auto"/>
      </w:pPr>
      <w:r>
        <w:rPr>
          <w:rFonts w:ascii="Calibri" w:hAnsi="Calibri"/>
          <w:b w:val="0"/>
          <w:color w:val="22303C"/>
          <w:sz w:val="18"/>
        </w:rPr>
        <w:t/>
      </w:r>
    </w:p>
    <w:p>
      <w:r>
        <w:br w:type="page"/>
      </w:r>
    </w:p>
    <w:p>
      <w:pPr>
        <w:keepNext/>
        <w:spacing w:before="0" w:after="120"/>
      </w:pPr>
      <w:r>
        <w:rPr>
          <w:b/>
          <w:color w:val="2B4A63"/>
          <w:sz w:val="28"/>
        </w:rPr>
        <w:t>Step 3   Local voice generation</w:t>
      </w:r>
    </w:p>
    <w:p>
      <w:pPr>
        <w:spacing w:after="80" w:line="252" w:lineRule="auto"/>
      </w:pPr>
      <w:r>
        <w:rPr>
          <w:rFonts w:ascii="Calibri" w:hAnsi="Calibri"/>
          <w:b w:val="0"/>
          <w:color w:val="22303C"/>
          <w:sz w:val="18"/>
        </w:rPr>
        <w:t>Log 3. Record enough detail to reproduce your first local clone.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00"/>
        <w:gridCol w:w="5640"/>
      </w:tblGrid>
      <w:tr>
        <w:trPr>
          <w:cantSplit/>
          <w:tblHeader/>
          <w:trHeight w:val="380" w:hRule="atLeast"/>
        </w:trPr>
        <w:tc>
          <w:tcPr>
            <w:tcW w:type="dxa" w:w="3000"/>
            <w:shd w:val="clear" w:fill="24303b"/>
          </w:tcPr>
          <w:p>
            <w:pPr>
              <w:keepNext w:val="0"/>
              <w:spacing w:after="40" w:before="40" w:line="240" w:lineRule="auto"/>
            </w:pPr>
            <w:r>
              <w:rPr>
                <w:rFonts w:ascii="Calibri" w:hAnsi="Calibri"/>
                <w:b/>
                <w:color w:val="FFFFFF"/>
                <w:sz w:val="18"/>
              </w:rPr>
              <w:t>Field</w:t>
            </w:r>
          </w:p>
        </w:tc>
        <w:tc>
          <w:tcPr>
            <w:tcW w:type="dxa" w:w="5640"/>
            <w:shd w:val="clear" w:fill="24303b"/>
          </w:tcPr>
          <w:p>
            <w:pPr>
              <w:keepNext w:val="0"/>
              <w:spacing w:after="40" w:before="40" w:line="240" w:lineRule="auto"/>
            </w:pPr>
            <w:r>
              <w:rPr>
                <w:rFonts w:ascii="Calibri" w:hAnsi="Calibri"/>
                <w:b/>
                <w:color w:val="FFFFFF"/>
                <w:sz w:val="18"/>
              </w:rPr>
              <w:t>Your record</w:t>
            </w:r>
          </w:p>
        </w:tc>
      </w:tr>
      <w:tr>
        <w:trPr>
          <w:cantSplit/>
          <w:trHeight w:val="600" w:hRule="atLeast"/>
        </w:trPr>
        <w:tc>
          <w:tcPr>
            <w:tcW w:type="dxa" w:w="3000"/>
          </w:tcPr>
          <w:p>
            <w:pPr>
              <w:keepNext w:val="0"/>
              <w:spacing w:after="40" w:before="40" w:line="240" w:lineRule="auto"/>
            </w:pPr>
            <w:r>
              <w:rPr>
                <w:rFonts w:ascii="Calibri" w:hAnsi="Calibri"/>
                <w:b w:val="0"/>
                <w:color w:val="22303C"/>
                <w:sz w:val="18"/>
              </w:rPr>
              <w:t>Model / package version / device</w:t>
            </w:r>
          </w:p>
        </w:tc>
        <w:tc>
          <w:tcPr>
            <w:tcW w:type="dxa" w:w="5640"/>
          </w:tcPr>
          <w:p>
            <w:pPr>
              <w:keepNext w:val="0"/>
              <w:spacing w:after="40" w:before="40" w:line="240" w:lineRule="auto"/>
            </w:pPr>
            <w:r>
              <w:rPr>
                <w:rFonts w:ascii="Calibri" w:hAnsi="Calibri"/>
                <w:b w:val="0"/>
                <w:color w:val="22303C"/>
                <w:sz w:val="18"/>
              </w:rPr>
              <w:t/>
            </w:r>
          </w:p>
        </w:tc>
      </w:tr>
      <w:tr>
        <w:trPr>
          <w:cantSplit/>
          <w:trHeight w:val="600" w:hRule="atLeast"/>
        </w:trPr>
        <w:tc>
          <w:tcPr>
            <w:tcW w:type="dxa" w:w="3000"/>
          </w:tcPr>
          <w:p>
            <w:pPr>
              <w:keepNext w:val="0"/>
              <w:spacing w:after="40" w:before="40" w:line="240" w:lineRule="auto"/>
            </w:pPr>
            <w:r>
              <w:rPr>
                <w:rFonts w:ascii="Calibri" w:hAnsi="Calibri"/>
                <w:b w:val="0"/>
                <w:color w:val="22303C"/>
                <w:sz w:val="18"/>
              </w:rPr>
              <w:t>Reference / input text file</w:t>
            </w:r>
          </w:p>
        </w:tc>
        <w:tc>
          <w:tcPr>
            <w:tcW w:type="dxa" w:w="5640"/>
          </w:tcPr>
          <w:p>
            <w:pPr>
              <w:keepNext w:val="0"/>
              <w:spacing w:after="40" w:before="40" w:line="240" w:lineRule="auto"/>
            </w:pPr>
            <w:r>
              <w:rPr>
                <w:rFonts w:ascii="Calibri" w:hAnsi="Calibri"/>
                <w:b w:val="0"/>
                <w:color w:val="22303C"/>
                <w:sz w:val="18"/>
              </w:rPr>
              <w:t/>
            </w:r>
          </w:p>
        </w:tc>
      </w:tr>
      <w:tr>
        <w:trPr>
          <w:cantSplit/>
          <w:trHeight w:val="600" w:hRule="atLeast"/>
        </w:trPr>
        <w:tc>
          <w:tcPr>
            <w:tcW w:type="dxa" w:w="3000"/>
          </w:tcPr>
          <w:p>
            <w:pPr>
              <w:keepNext w:val="0"/>
              <w:spacing w:after="40" w:before="40" w:line="240" w:lineRule="auto"/>
            </w:pPr>
            <w:r>
              <w:rPr>
                <w:rFonts w:ascii="Calibri" w:hAnsi="Calibri"/>
                <w:b w:val="0"/>
                <w:color w:val="22303C"/>
                <w:sz w:val="18"/>
              </w:rPr>
              <w:t>Exact input text</w:t>
            </w:r>
          </w:p>
        </w:tc>
        <w:tc>
          <w:tcPr>
            <w:tcW w:type="dxa" w:w="5640"/>
          </w:tcPr>
          <w:p>
            <w:pPr>
              <w:keepNext w:val="0"/>
              <w:spacing w:after="40" w:before="40" w:line="240" w:lineRule="auto"/>
            </w:pPr>
            <w:r>
              <w:rPr>
                <w:rFonts w:ascii="Calibri" w:hAnsi="Calibri"/>
                <w:b w:val="0"/>
                <w:color w:val="22303C"/>
                <w:sz w:val="18"/>
              </w:rPr>
              <w:t/>
            </w:r>
          </w:p>
        </w:tc>
      </w:tr>
      <w:tr>
        <w:trPr>
          <w:cantSplit/>
          <w:trHeight w:val="600" w:hRule="atLeast"/>
        </w:trPr>
        <w:tc>
          <w:tcPr>
            <w:tcW w:type="dxa" w:w="3000"/>
          </w:tcPr>
          <w:p>
            <w:pPr>
              <w:keepNext w:val="0"/>
              <w:spacing w:after="40" w:before="40" w:line="240" w:lineRule="auto"/>
            </w:pPr>
            <w:r>
              <w:rPr>
                <w:rFonts w:ascii="Calibri" w:hAnsi="Calibri"/>
                <w:b w:val="0"/>
                <w:color w:val="22303C"/>
                <w:sz w:val="18"/>
              </w:rPr>
              <w:t>Output filename / duration / elapsed time</w:t>
            </w:r>
          </w:p>
        </w:tc>
        <w:tc>
          <w:tcPr>
            <w:tcW w:type="dxa" w:w="5640"/>
          </w:tcPr>
          <w:p>
            <w:pPr>
              <w:keepNext w:val="0"/>
              <w:spacing w:after="40" w:before="40" w:line="240" w:lineRule="auto"/>
            </w:pPr>
            <w:r>
              <w:rPr>
                <w:rFonts w:ascii="Calibri" w:hAnsi="Calibri"/>
                <w:b w:val="0"/>
                <w:color w:val="22303C"/>
                <w:sz w:val="18"/>
              </w:rPr>
              <w:t/>
            </w:r>
          </w:p>
        </w:tc>
      </w:tr>
      <w:tr>
        <w:trPr>
          <w:cantSplit/>
          <w:trHeight w:val="600" w:hRule="atLeast"/>
        </w:trPr>
        <w:tc>
          <w:tcPr>
            <w:tcW w:type="dxa" w:w="3000"/>
          </w:tcPr>
          <w:p>
            <w:pPr>
              <w:keepNext w:val="0"/>
              <w:spacing w:after="40" w:before="40" w:line="240" w:lineRule="auto"/>
            </w:pPr>
            <w:r>
              <w:rPr>
                <w:rFonts w:ascii="Calibri" w:hAnsi="Calibri"/>
                <w:b w:val="0"/>
                <w:color w:val="22303C"/>
                <w:sz w:val="18"/>
              </w:rPr>
              <w:t>Listening observations / errors</w:t>
            </w:r>
          </w:p>
        </w:tc>
        <w:tc>
          <w:tcPr>
            <w:tcW w:type="dxa" w:w="5640"/>
          </w:tcPr>
          <w:p>
            <w:pPr>
              <w:keepNext w:val="0"/>
              <w:spacing w:after="40" w:before="40" w:line="240" w:lineRule="auto"/>
            </w:pPr>
            <w:r>
              <w:rPr>
                <w:rFonts w:ascii="Calibri" w:hAnsi="Calibri"/>
                <w:b w:val="0"/>
                <w:color w:val="22303C"/>
                <w:sz w:val="18"/>
              </w:rPr>
              <w:t/>
            </w:r>
          </w:p>
        </w:tc>
      </w:tr>
    </w:tbl>
    <w:p>
      <w:pPr>
        <w:spacing w:after="80" w:line="252" w:lineRule="auto"/>
      </w:pPr>
      <w:r>
        <w:rPr>
          <w:rFonts w:ascii="Calibri" w:hAnsi="Calibri"/>
          <w:b w:val="0"/>
          <w:color w:val="22303C"/>
          <w:sz w:val="18"/>
        </w:rPr>
        <w:t/>
      </w:r>
    </w:p>
    <w:p>
      <w:pPr>
        <w:spacing w:after="80" w:line="252" w:lineRule="auto"/>
      </w:pPr>
      <w:r>
        <w:rPr>
          <w:rFonts w:ascii="Calibri" w:hAnsi="Calibri"/>
          <w:b/>
          <w:color w:val="22303C"/>
          <w:sz w:val="20"/>
        </w:rPr>
        <w:t>Screenshot 2. Completed local run and output file or waveform.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40"/>
      </w:tblGrid>
      <w:tr>
        <w:trPr>
          <w:trHeight w:val="2350" w:hRule="atLeast"/>
        </w:trPr>
        <w:tc>
          <w:tcPr>
            <w:tcW w:type="dxa" w:w="8640"/>
          </w:tcPr>
          <w:p>
            <w:pPr>
              <w:keepNext w:val="0"/>
              <w:spacing w:after="0"/>
            </w:pPr>
            <w:r>
              <w:rPr>
                <w:i/>
                <w:color w:val="667079"/>
                <w:sz w:val="18"/>
              </w:rPr>
              <w:t>Insert Screenshot 2.</w:t>
            </w:r>
          </w:p>
        </w:tc>
      </w:tr>
    </w:tbl>
    <w:p>
      <w:pPr>
        <w:spacing w:after="80" w:line="252" w:lineRule="auto"/>
      </w:pPr>
      <w:r>
        <w:rPr>
          <w:rFonts w:ascii="Calibri" w:hAnsi="Calibri"/>
          <w:b w:val="0"/>
          <w:color w:val="22303C"/>
          <w:sz w:val="18"/>
        </w:rPr>
        <w:t/>
      </w:r>
    </w:p>
    <w:p>
      <w:pPr>
        <w:spacing w:after="80" w:line="252" w:lineRule="auto"/>
      </w:pPr>
      <w:r>
        <w:rPr>
          <w:rFonts w:ascii="Calibri" w:hAnsi="Calibri"/>
          <w:b/>
          <w:color w:val="22303C"/>
          <w:sz w:val="20"/>
        </w:rPr>
        <w:t>What did you change from the example, if anything?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40"/>
      </w:tblGrid>
      <w:tr>
        <w:trPr>
          <w:trHeight w:val="900" w:hRule="atLeast"/>
        </w:trPr>
        <w:tc>
          <w:tcPr>
            <w:tcW w:type="dxa" w:w="8640"/>
          </w:tcPr>
          <w:p>
            <w:pPr>
              <w:keepNext w:val="0"/>
              <w:spacing w:after="0"/>
            </w:pPr>
            <w:r>
              <w:rPr>
                <w:i/>
                <w:color w:val="667079"/>
                <w:sz w:val="18"/>
              </w:rPr>
              <w:t>Record changes or write “none”.</w:t>
            </w:r>
          </w:p>
        </w:tc>
      </w:tr>
    </w:tbl>
    <w:p>
      <w:pPr>
        <w:spacing w:after="80" w:line="252" w:lineRule="auto"/>
      </w:pPr>
      <w:r>
        <w:rPr>
          <w:rFonts w:ascii="Calibri" w:hAnsi="Calibri"/>
          <w:b w:val="0"/>
          <w:color w:val="22303C"/>
          <w:sz w:val="18"/>
        </w:rPr>
        <w:t/>
      </w:r>
    </w:p>
    <w:p>
      <w:r>
        <w:br w:type="page"/>
      </w:r>
    </w:p>
    <w:p>
      <w:pPr>
        <w:keepNext/>
        <w:spacing w:before="0" w:after="120"/>
      </w:pPr>
      <w:r>
        <w:rPr>
          <w:b/>
          <w:color w:val="2B4A63"/>
          <w:sz w:val="28"/>
        </w:rPr>
        <w:t>Step 4   Spoken consent experiment</w:t>
      </w:r>
    </w:p>
    <w:p>
      <w:pPr>
        <w:spacing w:after="80" w:line="252" w:lineRule="auto"/>
      </w:pPr>
      <w:r>
        <w:rPr>
          <w:rFonts w:ascii="Calibri" w:hAnsi="Calibri"/>
          <w:b w:val="0"/>
          <w:color w:val="22303C"/>
          <w:sz w:val="18"/>
        </w:rPr>
        <w:t>Log 4. Write your prediction before the request. Keep the initial result if you revise it.</w:t>
      </w:r>
    </w:p>
    <w:p>
      <w:pPr>
        <w:spacing w:after="80" w:line="252" w:lineRule="auto"/>
      </w:pPr>
      <w:r>
        <w:rPr>
          <w:rFonts w:ascii="Calibri" w:hAnsi="Calibri"/>
          <w:b/>
          <w:color w:val="22303C"/>
          <w:sz w:val="20"/>
        </w:rPr>
        <w:t>Prediction and reason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40"/>
      </w:tblGrid>
      <w:tr>
        <w:trPr>
          <w:trHeight w:val="900" w:hRule="atLeast"/>
        </w:trPr>
        <w:tc>
          <w:tcPr>
            <w:tcW w:type="dxa" w:w="8640"/>
          </w:tcPr>
          <w:p>
            <w:pPr>
              <w:keepNext w:val="0"/>
              <w:spacing w:after="0"/>
            </w:pPr>
            <w:r>
              <w:rPr>
                <w:i/>
                <w:color w:val="667079"/>
                <w:sz w:val="18"/>
              </w:rPr>
              <w:t>Will the synthetic consent be accepted? Why?</w:t>
            </w:r>
          </w:p>
        </w:tc>
      </w:tr>
    </w:tbl>
    <w:p>
      <w:pPr>
        <w:spacing w:after="80" w:line="252" w:lineRule="auto"/>
      </w:pPr>
      <w:r>
        <w:rPr>
          <w:rFonts w:ascii="Calibri" w:hAnsi="Calibri"/>
          <w:b w:val="0"/>
          <w:color w:val="22303C"/>
          <w:sz w:val="18"/>
        </w:rPr>
        <w:t/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250"/>
        <w:gridCol w:w="3650"/>
        <w:gridCol w:w="3740"/>
      </w:tblGrid>
      <w:tr>
        <w:trPr>
          <w:cantSplit/>
          <w:tblHeader/>
          <w:trHeight w:val="380" w:hRule="atLeast"/>
        </w:trPr>
        <w:tc>
          <w:tcPr>
            <w:tcW w:type="dxa" w:w="1250"/>
            <w:shd w:val="clear" w:fill="24303b"/>
          </w:tcPr>
          <w:p>
            <w:pPr>
              <w:keepNext w:val="0"/>
              <w:spacing w:after="40" w:before="40" w:line="240" w:lineRule="auto"/>
            </w:pPr>
            <w:r>
              <w:rPr>
                <w:rFonts w:ascii="Calibri" w:hAnsi="Calibri"/>
                <w:b/>
                <w:color w:val="FFFFFF"/>
                <w:sz w:val="18"/>
              </w:rPr>
              <w:t>Attempt</w:t>
            </w:r>
          </w:p>
        </w:tc>
        <w:tc>
          <w:tcPr>
            <w:tcW w:type="dxa" w:w="3650"/>
            <w:shd w:val="clear" w:fill="24303b"/>
          </w:tcPr>
          <w:p>
            <w:pPr>
              <w:keepNext w:val="0"/>
              <w:spacing w:after="40" w:before="40" w:line="240" w:lineRule="auto"/>
            </w:pPr>
            <w:r>
              <w:rPr>
                <w:rFonts w:ascii="Calibri" w:hAnsi="Calibri"/>
                <w:b/>
                <w:color w:val="FFFFFF"/>
                <w:sz w:val="18"/>
              </w:rPr>
              <w:t>Inputs and changed factor</w:t>
            </w:r>
          </w:p>
        </w:tc>
        <w:tc>
          <w:tcPr>
            <w:tcW w:type="dxa" w:w="3740"/>
            <w:shd w:val="clear" w:fill="24303b"/>
          </w:tcPr>
          <w:p>
            <w:pPr>
              <w:keepNext w:val="0"/>
              <w:spacing w:after="40" w:before="40" w:line="240" w:lineRule="auto"/>
            </w:pPr>
            <w:r>
              <w:rPr>
                <w:rFonts w:ascii="Calibri" w:hAnsi="Calibri"/>
                <w:b/>
                <w:color w:val="FFFFFF"/>
                <w:sz w:val="18"/>
              </w:rPr>
              <w:t>Observed response</w:t>
            </w:r>
          </w:p>
        </w:tc>
      </w:tr>
      <w:tr>
        <w:trPr>
          <w:cantSplit/>
          <w:trHeight w:val="900" w:hRule="atLeast"/>
        </w:trPr>
        <w:tc>
          <w:tcPr>
            <w:tcW w:type="dxa" w:w="1250"/>
          </w:tcPr>
          <w:p>
            <w:pPr>
              <w:keepNext w:val="0"/>
              <w:spacing w:after="40" w:before="40" w:line="240" w:lineRule="auto"/>
            </w:pPr>
            <w:r>
              <w:rPr>
                <w:rFonts w:ascii="Calibri" w:hAnsi="Calibri"/>
                <w:b w:val="0"/>
                <w:color w:val="22303C"/>
                <w:sz w:val="18"/>
              </w:rPr>
              <w:t>1: initial</w:t>
            </w:r>
          </w:p>
        </w:tc>
        <w:tc>
          <w:tcPr>
            <w:tcW w:type="dxa" w:w="3650"/>
          </w:tcPr>
          <w:p>
            <w:pPr>
              <w:keepNext w:val="0"/>
              <w:spacing w:after="40" w:before="40" w:line="240" w:lineRule="auto"/>
            </w:pPr>
            <w:r>
              <w:rPr>
                <w:rFonts w:ascii="Calibri" w:hAnsi="Calibri"/>
                <w:b w:val="0"/>
                <w:color w:val="22303C"/>
                <w:sz w:val="18"/>
              </w:rPr>
              <w:t/>
            </w:r>
          </w:p>
        </w:tc>
        <w:tc>
          <w:tcPr>
            <w:tcW w:type="dxa" w:w="3740"/>
          </w:tcPr>
          <w:p>
            <w:pPr>
              <w:keepNext w:val="0"/>
              <w:spacing w:after="40" w:before="40" w:line="240" w:lineRule="auto"/>
            </w:pPr>
            <w:r>
              <w:rPr>
                <w:rFonts w:ascii="Calibri" w:hAnsi="Calibri"/>
                <w:b w:val="0"/>
                <w:color w:val="22303C"/>
                <w:sz w:val="18"/>
              </w:rPr>
              <w:t/>
            </w:r>
          </w:p>
        </w:tc>
      </w:tr>
      <w:tr>
        <w:trPr>
          <w:cantSplit/>
          <w:trHeight w:val="900" w:hRule="atLeast"/>
        </w:trPr>
        <w:tc>
          <w:tcPr>
            <w:tcW w:type="dxa" w:w="1250"/>
          </w:tcPr>
          <w:p>
            <w:pPr>
              <w:keepNext w:val="0"/>
              <w:spacing w:after="40" w:before="40" w:line="240" w:lineRule="auto"/>
            </w:pPr>
            <w:r>
              <w:rPr>
                <w:rFonts w:ascii="Calibri" w:hAnsi="Calibri"/>
                <w:b w:val="0"/>
                <w:color w:val="22303C"/>
                <w:sz w:val="18"/>
              </w:rPr>
              <w:t>2: optional revision</w:t>
            </w:r>
          </w:p>
        </w:tc>
        <w:tc>
          <w:tcPr>
            <w:tcW w:type="dxa" w:w="3650"/>
          </w:tcPr>
          <w:p>
            <w:pPr>
              <w:keepNext w:val="0"/>
              <w:spacing w:after="40" w:before="40" w:line="240" w:lineRule="auto"/>
            </w:pPr>
            <w:r>
              <w:rPr>
                <w:rFonts w:ascii="Calibri" w:hAnsi="Calibri"/>
                <w:b w:val="0"/>
                <w:color w:val="22303C"/>
                <w:sz w:val="18"/>
              </w:rPr>
              <w:t/>
            </w:r>
          </w:p>
        </w:tc>
        <w:tc>
          <w:tcPr>
            <w:tcW w:type="dxa" w:w="3740"/>
          </w:tcPr>
          <w:p>
            <w:pPr>
              <w:keepNext w:val="0"/>
              <w:spacing w:after="40" w:before="40" w:line="240" w:lineRule="auto"/>
            </w:pPr>
            <w:r>
              <w:rPr>
                <w:rFonts w:ascii="Calibri" w:hAnsi="Calibri"/>
                <w:b w:val="0"/>
                <w:color w:val="22303C"/>
                <w:sz w:val="18"/>
              </w:rPr>
              <w:t/>
            </w:r>
          </w:p>
        </w:tc>
      </w:tr>
    </w:tbl>
    <w:p>
      <w:pPr>
        <w:spacing w:after="80" w:line="252" w:lineRule="auto"/>
      </w:pPr>
      <w:r>
        <w:rPr>
          <w:rFonts w:ascii="Calibri" w:hAnsi="Calibri"/>
          <w:b w:val="0"/>
          <w:color w:val="22303C"/>
          <w:sz w:val="18"/>
        </w:rPr>
        <w:t/>
      </w:r>
    </w:p>
    <w:p>
      <w:pPr>
        <w:spacing w:after="80" w:line="252" w:lineRule="auto"/>
      </w:pPr>
      <w:r>
        <w:rPr>
          <w:rFonts w:ascii="Calibri" w:hAnsi="Calibri"/>
          <w:b w:val="0"/>
          <w:color w:val="22303C"/>
          <w:sz w:val="18"/>
        </w:rPr>
        <w:t>Record source and synthetic-consent hashes in Log 6. Include model, date, settings, exact error or acceptance, and a shortened profile ID. Distinguish consent rejection from account, quota, format, or network failures.</w:t>
      </w:r>
    </w:p>
    <w:p>
      <w:pPr>
        <w:spacing w:after="80" w:line="252" w:lineRule="auto"/>
      </w:pPr>
      <w:r>
        <w:rPr>
          <w:rFonts w:ascii="Calibri" w:hAnsi="Calibri"/>
          <w:b/>
          <w:color w:val="22303C"/>
          <w:sz w:val="20"/>
        </w:rPr>
        <w:t>Screenshot 3. Consent outcome or actual blocking error; redact credentials.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40"/>
      </w:tblGrid>
      <w:tr>
        <w:trPr>
          <w:trHeight w:val="2050" w:hRule="atLeast"/>
        </w:trPr>
        <w:tc>
          <w:tcPr>
            <w:tcW w:type="dxa" w:w="8640"/>
          </w:tcPr>
          <w:p>
            <w:pPr>
              <w:keepNext w:val="0"/>
              <w:spacing w:after="0"/>
            </w:pPr>
            <w:r>
              <w:rPr>
                <w:i/>
                <w:color w:val="667079"/>
                <w:sz w:val="18"/>
              </w:rPr>
              <w:t>Insert Screenshot 3.</w:t>
            </w:r>
          </w:p>
        </w:tc>
      </w:tr>
    </w:tbl>
    <w:p>
      <w:pPr>
        <w:spacing w:after="80" w:line="252" w:lineRule="auto"/>
      </w:pPr>
      <w:r>
        <w:rPr>
          <w:rFonts w:ascii="Calibri" w:hAnsi="Calibri"/>
          <w:b w:val="0"/>
          <w:color w:val="22303C"/>
          <w:sz w:val="18"/>
        </w:rPr>
        <w:t/>
      </w:r>
    </w:p>
    <w:p>
      <w:pPr>
        <w:spacing w:after="80" w:line="252" w:lineRule="auto"/>
      </w:pPr>
      <w:r>
        <w:rPr>
          <w:rFonts w:ascii="Calibri" w:hAnsi="Calibri"/>
          <w:b/>
          <w:color w:val="22303C"/>
          <w:sz w:val="20"/>
        </w:rPr>
        <w:t>Did the returned voice profile synthesize a test clip? Filename or reason unavailable: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40"/>
      </w:tblGrid>
      <w:tr>
        <w:trPr>
          <w:trHeight w:val="600" w:hRule="atLeast"/>
        </w:trPr>
        <w:tc>
          <w:tcPr>
            <w:tcW w:type="dxa" w:w="8640"/>
          </w:tcPr>
          <w:p>
            <w:pPr>
              <w:keepNext w:val="0"/>
              <w:spacing w:after="0"/>
            </w:pPr>
            <w:r>
              <w:rPr>
                <w:i/>
                <w:color w:val="667079"/>
                <w:sz w:val="18"/>
              </w:rPr>
              <w:t>Your observation.</w:t>
            </w:r>
          </w:p>
        </w:tc>
      </w:tr>
    </w:tbl>
    <w:p>
      <w:pPr>
        <w:spacing w:after="80" w:line="252" w:lineRule="auto"/>
      </w:pPr>
      <w:r>
        <w:rPr>
          <w:rFonts w:ascii="Calibri" w:hAnsi="Calibri"/>
          <w:b w:val="0"/>
          <w:color w:val="22303C"/>
          <w:sz w:val="18"/>
        </w:rPr>
        <w:t/>
      </w:r>
    </w:p>
    <w:p>
      <w:r>
        <w:br w:type="page"/>
      </w:r>
    </w:p>
    <w:p>
      <w:pPr>
        <w:keepNext/>
        <w:spacing w:before="0" w:after="120"/>
      </w:pPr>
      <w:r>
        <w:rPr>
          <w:b/>
          <w:color w:val="2B4A63"/>
          <w:sz w:val="28"/>
        </w:rPr>
        <w:t>Step 5   Controlled portal comparison</w:t>
      </w:r>
    </w:p>
    <w:p>
      <w:pPr>
        <w:spacing w:after="80" w:line="252" w:lineRule="auto"/>
      </w:pPr>
      <w:r>
        <w:rPr>
          <w:rFonts w:ascii="Calibri" w:hAnsi="Calibri"/>
          <w:b w:val="0"/>
          <w:color w:val="22303C"/>
          <w:sz w:val="18"/>
        </w:rPr>
        <w:t>Log 5. Record predictions first. The same enrolled reference and server thresholds apply to all runs.</w:t>
      </w:r>
    </w:p>
    <w:p>
      <w:pPr>
        <w:spacing w:after="80" w:line="252" w:lineRule="auto"/>
      </w:pPr>
      <w:r>
        <w:rPr>
          <w:rFonts w:ascii="Calibri" w:hAnsi="Calibri"/>
          <w:b/>
          <w:color w:val="22303C"/>
          <w:sz w:val="20"/>
        </w:rPr>
        <w:t>Requested phrase shown on portal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40"/>
      </w:tblGrid>
      <w:tr>
        <w:trPr>
          <w:trHeight w:val="650" w:hRule="atLeast"/>
        </w:trPr>
        <w:tc>
          <w:tcPr>
            <w:tcW w:type="dxa" w:w="8640"/>
          </w:tcPr>
          <w:p>
            <w:pPr>
              <w:keepNext w:val="0"/>
              <w:spacing w:after="0"/>
            </w:pPr>
            <w:r>
              <w:rPr>
                <w:i/>
                <w:color w:val="667079"/>
                <w:sz w:val="18"/>
              </w:rPr>
              <w:t>Copy the phrase here.</w:t>
            </w:r>
          </w:p>
        </w:tc>
      </w:tr>
    </w:tbl>
    <w:p>
      <w:pPr>
        <w:spacing w:after="80" w:line="252" w:lineRule="auto"/>
      </w:pPr>
      <w:r>
        <w:rPr>
          <w:rFonts w:ascii="Calibri" w:hAnsi="Calibri"/>
          <w:b w:val="0"/>
          <w:color w:val="22303C"/>
          <w:sz w:val="18"/>
        </w:rPr>
        <w:t/>
      </w:r>
    </w:p>
    <w:p>
      <w:pPr>
        <w:spacing w:after="80" w:line="252" w:lineRule="auto"/>
      </w:pPr>
      <w:r>
        <w:rPr>
          <w:rFonts w:ascii="Calibri" w:hAnsi="Calibri"/>
          <w:b/>
          <w:color w:val="22303C"/>
          <w:sz w:val="20"/>
        </w:rPr>
        <w:t>Predictions for A, B, and C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40"/>
      </w:tblGrid>
      <w:tr>
        <w:trPr>
          <w:trHeight w:val="650" w:hRule="atLeast"/>
        </w:trPr>
        <w:tc>
          <w:tcPr>
            <w:tcW w:type="dxa" w:w="8640"/>
          </w:tcPr>
          <w:p>
            <w:pPr>
              <w:keepNext w:val="0"/>
              <w:spacing w:after="0"/>
            </w:pPr>
            <w:r>
              <w:rPr>
                <w:i/>
                <w:color w:val="667079"/>
                <w:sz w:val="18"/>
              </w:rPr>
              <w:t>Predict voice match, phrase match, and access decision for each run.</w:t>
            </w:r>
          </w:p>
        </w:tc>
      </w:tr>
    </w:tbl>
    <w:p>
      <w:pPr>
        <w:spacing w:after="80" w:line="252" w:lineRule="auto"/>
      </w:pPr>
      <w:r>
        <w:rPr>
          <w:rFonts w:ascii="Calibri" w:hAnsi="Calibri"/>
          <w:b w:val="0"/>
          <w:color w:val="22303C"/>
          <w:sz w:val="18"/>
        </w:rPr>
        <w:t/>
      </w:r>
    </w:p>
    <w:p>
      <w:pPr>
        <w:spacing w:after="80" w:line="252" w:lineRule="auto"/>
      </w:pPr>
      <w:r>
        <w:rPr>
          <w:rFonts w:ascii="Calibri" w:hAnsi="Calibri"/>
          <w:b/>
          <w:color w:val="22303C"/>
          <w:sz w:val="20"/>
        </w:rPr>
        <w:t>Run D plan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40"/>
      </w:tblGrid>
      <w:tr>
        <w:trPr>
          <w:trHeight w:val="950" w:hRule="atLeast"/>
        </w:trPr>
        <w:tc>
          <w:tcPr>
            <w:tcW w:type="dxa" w:w="8640"/>
          </w:tcPr>
          <w:p>
            <w:pPr>
              <w:keepNext w:val="0"/>
              <w:spacing w:after="0"/>
            </w:pPr>
            <w:r>
              <w:rPr>
                <w:i/>
                <w:color w:val="667079"/>
                <w:sz w:val="18"/>
              </w:rPr>
              <w:t>Prediction; one changed factor; factors held fixed; baseline run B or C.</w:t>
            </w:r>
          </w:p>
        </w:tc>
      </w:tr>
    </w:tbl>
    <w:p>
      <w:pPr>
        <w:spacing w:after="80" w:line="252" w:lineRule="auto"/>
      </w:pPr>
      <w:r>
        <w:rPr>
          <w:rFonts w:ascii="Calibri" w:hAnsi="Calibri"/>
          <w:b w:val="0"/>
          <w:color w:val="22303C"/>
          <w:sz w:val="18"/>
        </w:rPr>
        <w:t/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00"/>
        <w:gridCol w:w="1500"/>
        <w:gridCol w:w="1500"/>
        <w:gridCol w:w="2340"/>
      </w:tblGrid>
      <w:tr>
        <w:trPr>
          <w:cantSplit/>
          <w:tblHeader/>
          <w:trHeight w:val="380" w:hRule="atLeast"/>
        </w:trPr>
        <w:tc>
          <w:tcPr>
            <w:tcW w:type="dxa" w:w="3300"/>
            <w:shd w:val="clear" w:fill="24303b"/>
          </w:tcPr>
          <w:p>
            <w:pPr>
              <w:keepNext w:val="0"/>
              <w:spacing w:after="40" w:before="40" w:line="240" w:lineRule="auto"/>
            </w:pPr>
            <w:r>
              <w:rPr>
                <w:rFonts w:ascii="Calibri" w:hAnsi="Calibri"/>
                <w:b/>
                <w:color w:val="FFFFFF"/>
                <w:sz w:val="18"/>
              </w:rPr>
              <w:t>Run / filename</w:t>
            </w:r>
          </w:p>
        </w:tc>
        <w:tc>
          <w:tcPr>
            <w:tcW w:type="dxa" w:w="1500"/>
            <w:shd w:val="clear" w:fill="24303b"/>
          </w:tcPr>
          <w:p>
            <w:pPr>
              <w:keepNext w:val="0"/>
              <w:spacing w:after="40" w:before="40" w:line="240" w:lineRule="auto"/>
            </w:pPr>
            <w:r>
              <w:rPr>
                <w:rFonts w:ascii="Calibri" w:hAnsi="Calibri"/>
                <w:b/>
                <w:color w:val="FFFFFF"/>
                <w:sz w:val="18"/>
              </w:rPr>
              <w:t>Voice score</w:t>
            </w:r>
          </w:p>
        </w:tc>
        <w:tc>
          <w:tcPr>
            <w:tcW w:type="dxa" w:w="1500"/>
            <w:shd w:val="clear" w:fill="24303b"/>
          </w:tcPr>
          <w:p>
            <w:pPr>
              <w:keepNext w:val="0"/>
              <w:spacing w:after="40" w:before="40" w:line="240" w:lineRule="auto"/>
            </w:pPr>
            <w:r>
              <w:rPr>
                <w:rFonts w:ascii="Calibri" w:hAnsi="Calibri"/>
                <w:b/>
                <w:color w:val="FFFFFF"/>
                <w:sz w:val="18"/>
              </w:rPr>
              <w:t>Text score</w:t>
            </w:r>
          </w:p>
        </w:tc>
        <w:tc>
          <w:tcPr>
            <w:tcW w:type="dxa" w:w="2340"/>
            <w:shd w:val="clear" w:fill="24303b"/>
          </w:tcPr>
          <w:p>
            <w:pPr>
              <w:keepNext w:val="0"/>
              <w:spacing w:after="40" w:before="40" w:line="240" w:lineRule="auto"/>
            </w:pPr>
            <w:r>
              <w:rPr>
                <w:rFonts w:ascii="Calibri" w:hAnsi="Calibri"/>
                <w:b/>
                <w:color w:val="FFFFFF"/>
                <w:sz w:val="18"/>
              </w:rPr>
              <w:t>Access decision</w:t>
            </w:r>
          </w:p>
        </w:tc>
      </w:tr>
      <w:tr>
        <w:trPr>
          <w:cantSplit/>
          <w:trHeight w:val="580" w:hRule="atLeast"/>
        </w:trPr>
        <w:tc>
          <w:tcPr>
            <w:tcW w:type="dxa" w:w="3300"/>
          </w:tcPr>
          <w:p>
            <w:pPr>
              <w:keepNext w:val="0"/>
              <w:spacing w:after="40" w:before="40" w:line="240" w:lineRule="auto"/>
            </w:pPr>
            <w:r>
              <w:rPr>
                <w:rFonts w:ascii="Calibri" w:hAnsi="Calibri"/>
                <w:b w:val="0"/>
                <w:color w:val="22303C"/>
                <w:sz w:val="18"/>
              </w:rPr>
              <w:t>A: original</w:t>
            </w:r>
          </w:p>
        </w:tc>
        <w:tc>
          <w:tcPr>
            <w:tcW w:type="dxa" w:w="1500"/>
          </w:tcPr>
          <w:p>
            <w:pPr>
              <w:keepNext w:val="0"/>
              <w:spacing w:after="40" w:before="40" w:line="240" w:lineRule="auto"/>
            </w:pPr>
            <w:r>
              <w:rPr>
                <w:rFonts w:ascii="Calibri" w:hAnsi="Calibri"/>
                <w:b w:val="0"/>
                <w:color w:val="22303C"/>
                <w:sz w:val="18"/>
              </w:rPr>
              <w:t/>
            </w:r>
          </w:p>
        </w:tc>
        <w:tc>
          <w:tcPr>
            <w:tcW w:type="dxa" w:w="1500"/>
          </w:tcPr>
          <w:p>
            <w:pPr>
              <w:keepNext w:val="0"/>
              <w:spacing w:after="40" w:before="40" w:line="240" w:lineRule="auto"/>
            </w:pPr>
            <w:r>
              <w:rPr>
                <w:rFonts w:ascii="Calibri" w:hAnsi="Calibri"/>
                <w:b w:val="0"/>
                <w:color w:val="22303C"/>
                <w:sz w:val="18"/>
              </w:rPr>
              <w:t/>
            </w:r>
          </w:p>
        </w:tc>
        <w:tc>
          <w:tcPr>
            <w:tcW w:type="dxa" w:w="2340"/>
          </w:tcPr>
          <w:p>
            <w:pPr>
              <w:keepNext w:val="0"/>
              <w:spacing w:after="40" w:before="40" w:line="240" w:lineRule="auto"/>
            </w:pPr>
            <w:r>
              <w:rPr>
                <w:rFonts w:ascii="Calibri" w:hAnsi="Calibri"/>
                <w:b w:val="0"/>
                <w:color w:val="22303C"/>
                <w:sz w:val="18"/>
              </w:rPr>
              <w:t/>
            </w:r>
          </w:p>
        </w:tc>
      </w:tr>
      <w:tr>
        <w:trPr>
          <w:cantSplit/>
          <w:trHeight w:val="580" w:hRule="atLeast"/>
        </w:trPr>
        <w:tc>
          <w:tcPr>
            <w:tcW w:type="dxa" w:w="3300"/>
          </w:tcPr>
          <w:p>
            <w:pPr>
              <w:keepNext w:val="0"/>
              <w:spacing w:after="40" w:before="40" w:line="240" w:lineRule="auto"/>
            </w:pPr>
            <w:r>
              <w:rPr>
                <w:rFonts w:ascii="Calibri" w:hAnsi="Calibri"/>
                <w:b w:val="0"/>
                <w:color w:val="22303C"/>
                <w:sz w:val="18"/>
              </w:rPr>
              <w:t>B: local clone</w:t>
            </w:r>
          </w:p>
        </w:tc>
        <w:tc>
          <w:tcPr>
            <w:tcW w:type="dxa" w:w="1500"/>
          </w:tcPr>
          <w:p>
            <w:pPr>
              <w:keepNext w:val="0"/>
              <w:spacing w:after="40" w:before="40" w:line="240" w:lineRule="auto"/>
            </w:pPr>
            <w:r>
              <w:rPr>
                <w:rFonts w:ascii="Calibri" w:hAnsi="Calibri"/>
                <w:b w:val="0"/>
                <w:color w:val="22303C"/>
                <w:sz w:val="18"/>
              </w:rPr>
              <w:t/>
            </w:r>
          </w:p>
        </w:tc>
        <w:tc>
          <w:tcPr>
            <w:tcW w:type="dxa" w:w="1500"/>
          </w:tcPr>
          <w:p>
            <w:pPr>
              <w:keepNext w:val="0"/>
              <w:spacing w:after="40" w:before="40" w:line="240" w:lineRule="auto"/>
            </w:pPr>
            <w:r>
              <w:rPr>
                <w:rFonts w:ascii="Calibri" w:hAnsi="Calibri"/>
                <w:b w:val="0"/>
                <w:color w:val="22303C"/>
                <w:sz w:val="18"/>
              </w:rPr>
              <w:t/>
            </w:r>
          </w:p>
        </w:tc>
        <w:tc>
          <w:tcPr>
            <w:tcW w:type="dxa" w:w="2340"/>
          </w:tcPr>
          <w:p>
            <w:pPr>
              <w:keepNext w:val="0"/>
              <w:spacing w:after="40" w:before="40" w:line="240" w:lineRule="auto"/>
            </w:pPr>
            <w:r>
              <w:rPr>
                <w:rFonts w:ascii="Calibri" w:hAnsi="Calibri"/>
                <w:b w:val="0"/>
                <w:color w:val="22303C"/>
                <w:sz w:val="18"/>
              </w:rPr>
              <w:t/>
            </w:r>
          </w:p>
        </w:tc>
      </w:tr>
      <w:tr>
        <w:trPr>
          <w:cantSplit/>
          <w:trHeight w:val="580" w:hRule="atLeast"/>
        </w:trPr>
        <w:tc>
          <w:tcPr>
            <w:tcW w:type="dxa" w:w="3300"/>
          </w:tcPr>
          <w:p>
            <w:pPr>
              <w:keepNext w:val="0"/>
              <w:spacing w:after="40" w:before="40" w:line="240" w:lineRule="auto"/>
            </w:pPr>
            <w:r>
              <w:rPr>
                <w:rFonts w:ascii="Calibri" w:hAnsi="Calibri"/>
                <w:b w:val="0"/>
                <w:color w:val="22303C"/>
                <w:sz w:val="18"/>
              </w:rPr>
              <w:t>C: Gemini clone</w:t>
            </w:r>
          </w:p>
        </w:tc>
        <w:tc>
          <w:tcPr>
            <w:tcW w:type="dxa" w:w="1500"/>
          </w:tcPr>
          <w:p>
            <w:pPr>
              <w:keepNext w:val="0"/>
              <w:spacing w:after="40" w:before="40" w:line="240" w:lineRule="auto"/>
            </w:pPr>
            <w:r>
              <w:rPr>
                <w:rFonts w:ascii="Calibri" w:hAnsi="Calibri"/>
                <w:b w:val="0"/>
                <w:color w:val="22303C"/>
                <w:sz w:val="18"/>
              </w:rPr>
              <w:t/>
            </w:r>
          </w:p>
        </w:tc>
        <w:tc>
          <w:tcPr>
            <w:tcW w:type="dxa" w:w="1500"/>
          </w:tcPr>
          <w:p>
            <w:pPr>
              <w:keepNext w:val="0"/>
              <w:spacing w:after="40" w:before="40" w:line="240" w:lineRule="auto"/>
            </w:pPr>
            <w:r>
              <w:rPr>
                <w:rFonts w:ascii="Calibri" w:hAnsi="Calibri"/>
                <w:b w:val="0"/>
                <w:color w:val="22303C"/>
                <w:sz w:val="18"/>
              </w:rPr>
              <w:t/>
            </w:r>
          </w:p>
        </w:tc>
        <w:tc>
          <w:tcPr>
            <w:tcW w:type="dxa" w:w="2340"/>
          </w:tcPr>
          <w:p>
            <w:pPr>
              <w:keepNext w:val="0"/>
              <w:spacing w:after="40" w:before="40" w:line="240" w:lineRule="auto"/>
            </w:pPr>
            <w:r>
              <w:rPr>
                <w:rFonts w:ascii="Calibri" w:hAnsi="Calibri"/>
                <w:b w:val="0"/>
                <w:color w:val="22303C"/>
                <w:sz w:val="18"/>
              </w:rPr>
              <w:t/>
            </w:r>
          </w:p>
        </w:tc>
      </w:tr>
      <w:tr>
        <w:trPr>
          <w:cantSplit/>
          <w:trHeight w:val="580" w:hRule="atLeast"/>
        </w:trPr>
        <w:tc>
          <w:tcPr>
            <w:tcW w:type="dxa" w:w="3300"/>
          </w:tcPr>
          <w:p>
            <w:pPr>
              <w:keepNext w:val="0"/>
              <w:spacing w:after="40" w:before="40" w:line="240" w:lineRule="auto"/>
            </w:pPr>
            <w:r>
              <w:rPr>
                <w:rFonts w:ascii="Calibri" w:hAnsi="Calibri"/>
                <w:b w:val="0"/>
                <w:color w:val="22303C"/>
                <w:sz w:val="18"/>
              </w:rPr>
              <w:t>D: variation</w:t>
            </w:r>
          </w:p>
        </w:tc>
        <w:tc>
          <w:tcPr>
            <w:tcW w:type="dxa" w:w="1500"/>
          </w:tcPr>
          <w:p>
            <w:pPr>
              <w:keepNext w:val="0"/>
              <w:spacing w:after="40" w:before="40" w:line="240" w:lineRule="auto"/>
            </w:pPr>
            <w:r>
              <w:rPr>
                <w:rFonts w:ascii="Calibri" w:hAnsi="Calibri"/>
                <w:b w:val="0"/>
                <w:color w:val="22303C"/>
                <w:sz w:val="18"/>
              </w:rPr>
              <w:t/>
            </w:r>
          </w:p>
        </w:tc>
        <w:tc>
          <w:tcPr>
            <w:tcW w:type="dxa" w:w="1500"/>
          </w:tcPr>
          <w:p>
            <w:pPr>
              <w:keepNext w:val="0"/>
              <w:spacing w:after="40" w:before="40" w:line="240" w:lineRule="auto"/>
            </w:pPr>
            <w:r>
              <w:rPr>
                <w:rFonts w:ascii="Calibri" w:hAnsi="Calibri"/>
                <w:b w:val="0"/>
                <w:color w:val="22303C"/>
                <w:sz w:val="18"/>
              </w:rPr>
              <w:t/>
            </w:r>
          </w:p>
        </w:tc>
        <w:tc>
          <w:tcPr>
            <w:tcW w:type="dxa" w:w="2340"/>
          </w:tcPr>
          <w:p>
            <w:pPr>
              <w:keepNext w:val="0"/>
              <w:spacing w:after="40" w:before="40" w:line="240" w:lineRule="auto"/>
            </w:pPr>
            <w:r>
              <w:rPr>
                <w:rFonts w:ascii="Calibri" w:hAnsi="Calibri"/>
                <w:b w:val="0"/>
                <w:color w:val="22303C"/>
                <w:sz w:val="18"/>
              </w:rPr>
              <w:t/>
            </w:r>
          </w:p>
        </w:tc>
      </w:tr>
    </w:tbl>
    <w:p>
      <w:pPr>
        <w:spacing w:after="80" w:line="252" w:lineRule="auto"/>
      </w:pPr>
      <w:r>
        <w:rPr>
          <w:rFonts w:ascii="Calibri" w:hAnsi="Calibri"/>
          <w:b w:val="0"/>
          <w:color w:val="22303C"/>
          <w:sz w:val="18"/>
        </w:rPr>
        <w:t/>
      </w:r>
    </w:p>
    <w:p>
      <w:pPr>
        <w:spacing w:after="80" w:line="252" w:lineRule="auto"/>
      </w:pPr>
      <w:r>
        <w:rPr>
          <w:rFonts w:ascii="Calibri" w:hAnsi="Calibri"/>
          <w:b w:val="0"/>
          <w:color w:val="22303C"/>
          <w:sz w:val="18"/>
        </w:rPr>
        <w:t>Write scores in the displayed units. Voice percentage is similarity, not identity probability. Keep unavailable measurements distinct from zero.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00"/>
        <w:gridCol w:w="3900"/>
        <w:gridCol w:w="4140"/>
      </w:tblGrid>
      <w:tr>
        <w:trPr>
          <w:cantSplit/>
          <w:tblHeader/>
          <w:trHeight w:val="380" w:hRule="atLeast"/>
        </w:trPr>
        <w:tc>
          <w:tcPr>
            <w:tcW w:type="dxa" w:w="600"/>
            <w:shd w:val="clear" w:fill="24303b"/>
          </w:tcPr>
          <w:p>
            <w:pPr>
              <w:keepNext w:val="0"/>
              <w:spacing w:after="40" w:before="40" w:line="240" w:lineRule="auto"/>
            </w:pPr>
            <w:r>
              <w:rPr>
                <w:rFonts w:ascii="Calibri" w:hAnsi="Calibri"/>
                <w:b/>
                <w:color w:val="FFFFFF"/>
                <w:sz w:val="18"/>
              </w:rPr>
              <w:t>Run</w:t>
            </w:r>
          </w:p>
        </w:tc>
        <w:tc>
          <w:tcPr>
            <w:tcW w:type="dxa" w:w="3900"/>
            <w:shd w:val="clear" w:fill="24303b"/>
          </w:tcPr>
          <w:p>
            <w:pPr>
              <w:keepNext w:val="0"/>
              <w:spacing w:after="40" w:before="40" w:line="240" w:lineRule="auto"/>
            </w:pPr>
            <w:r>
              <w:rPr>
                <w:rFonts w:ascii="Calibri" w:hAnsi="Calibri"/>
                <w:b/>
                <w:color w:val="FFFFFF"/>
                <w:sz w:val="18"/>
              </w:rPr>
              <w:t>Actual transcript</w:t>
            </w:r>
          </w:p>
        </w:tc>
        <w:tc>
          <w:tcPr>
            <w:tcW w:type="dxa" w:w="4140"/>
            <w:shd w:val="clear" w:fill="24303b"/>
          </w:tcPr>
          <w:p>
            <w:pPr>
              <w:keepNext w:val="0"/>
              <w:spacing w:after="40" w:before="40" w:line="240" w:lineRule="auto"/>
            </w:pPr>
            <w:r>
              <w:rPr>
                <w:rFonts w:ascii="Calibri" w:hAnsi="Calibri"/>
                <w:b/>
                <w:color w:val="FFFFFF"/>
                <w:sz w:val="18"/>
              </w:rPr>
              <w:t>Settings / error / observation</w:t>
            </w:r>
          </w:p>
        </w:tc>
      </w:tr>
      <w:tr>
        <w:trPr>
          <w:cantSplit/>
          <w:trHeight w:val="650" w:hRule="atLeast"/>
        </w:trPr>
        <w:tc>
          <w:tcPr>
            <w:tcW w:type="dxa" w:w="600"/>
          </w:tcPr>
          <w:p>
            <w:pPr>
              <w:keepNext w:val="0"/>
              <w:spacing w:after="40" w:before="40" w:line="240" w:lineRule="auto"/>
            </w:pPr>
            <w:r>
              <w:rPr>
                <w:rFonts w:ascii="Calibri" w:hAnsi="Calibri"/>
                <w:b w:val="0"/>
                <w:color w:val="22303C"/>
                <w:sz w:val="18"/>
              </w:rPr>
              <w:t>A</w:t>
            </w:r>
          </w:p>
        </w:tc>
        <w:tc>
          <w:tcPr>
            <w:tcW w:type="dxa" w:w="3900"/>
          </w:tcPr>
          <w:p>
            <w:pPr>
              <w:keepNext w:val="0"/>
              <w:spacing w:after="40" w:before="40" w:line="240" w:lineRule="auto"/>
            </w:pPr>
            <w:r>
              <w:rPr>
                <w:rFonts w:ascii="Calibri" w:hAnsi="Calibri"/>
                <w:b w:val="0"/>
                <w:color w:val="22303C"/>
                <w:sz w:val="18"/>
              </w:rPr>
              <w:t/>
            </w:r>
          </w:p>
        </w:tc>
        <w:tc>
          <w:tcPr>
            <w:tcW w:type="dxa" w:w="4140"/>
          </w:tcPr>
          <w:p>
            <w:pPr>
              <w:keepNext w:val="0"/>
              <w:spacing w:after="40" w:before="40" w:line="240" w:lineRule="auto"/>
            </w:pPr>
            <w:r>
              <w:rPr>
                <w:rFonts w:ascii="Calibri" w:hAnsi="Calibri"/>
                <w:b w:val="0"/>
                <w:color w:val="22303C"/>
                <w:sz w:val="18"/>
              </w:rPr>
              <w:t/>
            </w:r>
          </w:p>
        </w:tc>
      </w:tr>
      <w:tr>
        <w:trPr>
          <w:cantSplit/>
          <w:trHeight w:val="650" w:hRule="atLeast"/>
        </w:trPr>
        <w:tc>
          <w:tcPr>
            <w:tcW w:type="dxa" w:w="600"/>
          </w:tcPr>
          <w:p>
            <w:pPr>
              <w:keepNext w:val="0"/>
              <w:spacing w:after="40" w:before="40" w:line="240" w:lineRule="auto"/>
            </w:pPr>
            <w:r>
              <w:rPr>
                <w:rFonts w:ascii="Calibri" w:hAnsi="Calibri"/>
                <w:b w:val="0"/>
                <w:color w:val="22303C"/>
                <w:sz w:val="18"/>
              </w:rPr>
              <w:t>B</w:t>
            </w:r>
          </w:p>
        </w:tc>
        <w:tc>
          <w:tcPr>
            <w:tcW w:type="dxa" w:w="3900"/>
          </w:tcPr>
          <w:p>
            <w:pPr>
              <w:keepNext w:val="0"/>
              <w:spacing w:after="40" w:before="40" w:line="240" w:lineRule="auto"/>
            </w:pPr>
            <w:r>
              <w:rPr>
                <w:rFonts w:ascii="Calibri" w:hAnsi="Calibri"/>
                <w:b w:val="0"/>
                <w:color w:val="22303C"/>
                <w:sz w:val="18"/>
              </w:rPr>
              <w:t/>
            </w:r>
          </w:p>
        </w:tc>
        <w:tc>
          <w:tcPr>
            <w:tcW w:type="dxa" w:w="4140"/>
          </w:tcPr>
          <w:p>
            <w:pPr>
              <w:keepNext w:val="0"/>
              <w:spacing w:after="40" w:before="40" w:line="240" w:lineRule="auto"/>
            </w:pPr>
            <w:r>
              <w:rPr>
                <w:rFonts w:ascii="Calibri" w:hAnsi="Calibri"/>
                <w:b w:val="0"/>
                <w:color w:val="22303C"/>
                <w:sz w:val="18"/>
              </w:rPr>
              <w:t/>
            </w:r>
          </w:p>
        </w:tc>
      </w:tr>
      <w:tr>
        <w:trPr>
          <w:cantSplit/>
          <w:trHeight w:val="650" w:hRule="atLeast"/>
        </w:trPr>
        <w:tc>
          <w:tcPr>
            <w:tcW w:type="dxa" w:w="600"/>
          </w:tcPr>
          <w:p>
            <w:pPr>
              <w:keepNext w:val="0"/>
              <w:spacing w:after="40" w:before="40" w:line="240" w:lineRule="auto"/>
            </w:pPr>
            <w:r>
              <w:rPr>
                <w:rFonts w:ascii="Calibri" w:hAnsi="Calibri"/>
                <w:b w:val="0"/>
                <w:color w:val="22303C"/>
                <w:sz w:val="18"/>
              </w:rPr>
              <w:t>C</w:t>
            </w:r>
          </w:p>
        </w:tc>
        <w:tc>
          <w:tcPr>
            <w:tcW w:type="dxa" w:w="3900"/>
          </w:tcPr>
          <w:p>
            <w:pPr>
              <w:keepNext w:val="0"/>
              <w:spacing w:after="40" w:before="40" w:line="240" w:lineRule="auto"/>
            </w:pPr>
            <w:r>
              <w:rPr>
                <w:rFonts w:ascii="Calibri" w:hAnsi="Calibri"/>
                <w:b w:val="0"/>
                <w:color w:val="22303C"/>
                <w:sz w:val="18"/>
              </w:rPr>
              <w:t/>
            </w:r>
          </w:p>
        </w:tc>
        <w:tc>
          <w:tcPr>
            <w:tcW w:type="dxa" w:w="4140"/>
          </w:tcPr>
          <w:p>
            <w:pPr>
              <w:keepNext w:val="0"/>
              <w:spacing w:after="40" w:before="40" w:line="240" w:lineRule="auto"/>
            </w:pPr>
            <w:r>
              <w:rPr>
                <w:rFonts w:ascii="Calibri" w:hAnsi="Calibri"/>
                <w:b w:val="0"/>
                <w:color w:val="22303C"/>
                <w:sz w:val="18"/>
              </w:rPr>
              <w:t/>
            </w:r>
          </w:p>
        </w:tc>
      </w:tr>
      <w:tr>
        <w:trPr>
          <w:cantSplit/>
          <w:trHeight w:val="650" w:hRule="atLeast"/>
        </w:trPr>
        <w:tc>
          <w:tcPr>
            <w:tcW w:type="dxa" w:w="600"/>
          </w:tcPr>
          <w:p>
            <w:pPr>
              <w:keepNext w:val="0"/>
              <w:spacing w:after="40" w:before="40" w:line="240" w:lineRule="auto"/>
            </w:pPr>
            <w:r>
              <w:rPr>
                <w:rFonts w:ascii="Calibri" w:hAnsi="Calibri"/>
                <w:b w:val="0"/>
                <w:color w:val="22303C"/>
                <w:sz w:val="18"/>
              </w:rPr>
              <w:t>D</w:t>
            </w:r>
          </w:p>
        </w:tc>
        <w:tc>
          <w:tcPr>
            <w:tcW w:type="dxa" w:w="3900"/>
          </w:tcPr>
          <w:p>
            <w:pPr>
              <w:keepNext w:val="0"/>
              <w:spacing w:after="40" w:before="40" w:line="240" w:lineRule="auto"/>
            </w:pPr>
            <w:r>
              <w:rPr>
                <w:rFonts w:ascii="Calibri" w:hAnsi="Calibri"/>
                <w:b w:val="0"/>
                <w:color w:val="22303C"/>
                <w:sz w:val="18"/>
              </w:rPr>
              <w:t/>
            </w:r>
          </w:p>
        </w:tc>
        <w:tc>
          <w:tcPr>
            <w:tcW w:type="dxa" w:w="4140"/>
          </w:tcPr>
          <w:p>
            <w:pPr>
              <w:keepNext w:val="0"/>
              <w:spacing w:after="40" w:before="40" w:line="240" w:lineRule="auto"/>
            </w:pPr>
            <w:r>
              <w:rPr>
                <w:rFonts w:ascii="Calibri" w:hAnsi="Calibri"/>
                <w:b w:val="0"/>
                <w:color w:val="22303C"/>
                <w:sz w:val="18"/>
              </w:rPr>
              <w:t/>
            </w:r>
          </w:p>
        </w:tc>
      </w:tr>
    </w:tbl>
    <w:p>
      <w:pPr>
        <w:spacing w:after="80" w:line="252" w:lineRule="auto"/>
      </w:pPr>
      <w:r>
        <w:rPr>
          <w:rFonts w:ascii="Calibri" w:hAnsi="Calibri"/>
          <w:b w:val="0"/>
          <w:color w:val="22303C"/>
          <w:sz w:val="18"/>
        </w:rPr>
        <w:t/>
      </w:r>
    </w:p>
    <w:p>
      <w:pPr>
        <w:spacing w:after="80" w:line="252" w:lineRule="auto"/>
      </w:pPr>
      <w:r>
        <w:rPr>
          <w:rFonts w:ascii="Calibri" w:hAnsi="Calibri"/>
          <w:b w:val="0"/>
          <w:color w:val="22303C"/>
          <w:sz w:val="18"/>
        </w:rPr>
        <w:t>Add rows or an attached run log for extra attempts. Do not discard failures.</w:t>
      </w:r>
    </w:p>
    <w:p>
      <w:r>
        <w:br w:type="page"/>
      </w:r>
    </w:p>
    <w:p>
      <w:pPr>
        <w:keepNext/>
        <w:spacing w:before="0" w:after="120"/>
      </w:pPr>
      <w:r>
        <w:rPr>
          <w:b/>
          <w:color w:val="2B4A63"/>
          <w:sz w:val="28"/>
        </w:rPr>
        <w:t>Step 5   Portal evidence</w:t>
      </w:r>
    </w:p>
    <w:p>
      <w:pPr>
        <w:spacing w:after="80" w:line="252" w:lineRule="auto"/>
      </w:pPr>
      <w:r>
        <w:rPr>
          <w:rFonts w:ascii="Calibri" w:hAnsi="Calibri"/>
          <w:b/>
          <w:color w:val="22303C"/>
          <w:sz w:val="20"/>
        </w:rPr>
        <w:t>Screenshot 4. Local clone outcome with voice score, text score, and transcript.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40"/>
      </w:tblGrid>
      <w:tr>
        <w:trPr>
          <w:trHeight w:val="3000" w:hRule="atLeast"/>
        </w:trPr>
        <w:tc>
          <w:tcPr>
            <w:tcW w:type="dxa" w:w="8640"/>
          </w:tcPr>
          <w:p>
            <w:pPr>
              <w:keepNext w:val="0"/>
              <w:spacing w:after="0"/>
            </w:pPr>
            <w:r>
              <w:rPr>
                <w:i/>
                <w:color w:val="667079"/>
                <w:sz w:val="18"/>
              </w:rPr>
              <w:t>Insert Screenshot 4. Hide student ID and account details.</w:t>
            </w:r>
          </w:p>
        </w:tc>
      </w:tr>
    </w:tbl>
    <w:p>
      <w:pPr>
        <w:spacing w:after="80" w:line="252" w:lineRule="auto"/>
      </w:pPr>
      <w:r>
        <w:rPr>
          <w:rFonts w:ascii="Calibri" w:hAnsi="Calibri"/>
          <w:b w:val="0"/>
          <w:color w:val="22303C"/>
          <w:sz w:val="18"/>
        </w:rPr>
        <w:t/>
      </w:r>
    </w:p>
    <w:p>
      <w:pPr>
        <w:spacing w:after="80" w:line="252" w:lineRule="auto"/>
      </w:pPr>
      <w:r>
        <w:rPr>
          <w:rFonts w:ascii="Calibri" w:hAnsi="Calibri"/>
          <w:b/>
          <w:color w:val="22303C"/>
          <w:sz w:val="20"/>
        </w:rPr>
        <w:t>Screenshot 5. Gemini clone outcome, or documented reason it could not run.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40"/>
      </w:tblGrid>
      <w:tr>
        <w:trPr>
          <w:trHeight w:val="3000" w:hRule="atLeast"/>
        </w:trPr>
        <w:tc>
          <w:tcPr>
            <w:tcW w:type="dxa" w:w="8640"/>
          </w:tcPr>
          <w:p>
            <w:pPr>
              <w:keepNext w:val="0"/>
              <w:spacing w:after="0"/>
            </w:pPr>
            <w:r>
              <w:rPr>
                <w:i/>
                <w:color w:val="667079"/>
                <w:sz w:val="18"/>
              </w:rPr>
              <w:t>Insert Screenshot 5. Hide student ID and account details.</w:t>
            </w:r>
          </w:p>
        </w:tc>
      </w:tr>
    </w:tbl>
    <w:p>
      <w:pPr>
        <w:spacing w:after="80" w:line="252" w:lineRule="auto"/>
      </w:pPr>
      <w:r>
        <w:rPr>
          <w:rFonts w:ascii="Calibri" w:hAnsi="Calibri"/>
          <w:b w:val="0"/>
          <w:color w:val="22303C"/>
          <w:sz w:val="18"/>
        </w:rPr>
        <w:t/>
      </w:r>
    </w:p>
    <w:p>
      <w:pPr>
        <w:spacing w:after="80" w:line="252" w:lineRule="auto"/>
      </w:pPr>
      <w:r>
        <w:rPr>
          <w:rFonts w:ascii="Calibri" w:hAnsi="Calibri"/>
          <w:b/>
          <w:color w:val="22303C"/>
          <w:sz w:val="20"/>
        </w:rPr>
        <w:t>Observed discrepancy between listening and transcription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40"/>
      </w:tblGrid>
      <w:tr>
        <w:trPr>
          <w:trHeight w:val="800" w:hRule="atLeast"/>
        </w:trPr>
        <w:tc>
          <w:tcPr>
            <w:tcW w:type="dxa" w:w="8640"/>
          </w:tcPr>
          <w:p>
            <w:pPr>
              <w:keepNext w:val="0"/>
              <w:spacing w:after="0"/>
            </w:pPr>
            <w:r>
              <w:rPr>
                <w:i/>
                <w:color w:val="667079"/>
                <w:sz w:val="18"/>
              </w:rPr>
              <w:t>Identify a run and quote the differing words, or write “none observed”.</w:t>
            </w:r>
          </w:p>
        </w:tc>
      </w:tr>
    </w:tbl>
    <w:p>
      <w:pPr>
        <w:spacing w:after="80" w:line="252" w:lineRule="auto"/>
      </w:pPr>
      <w:r>
        <w:rPr>
          <w:rFonts w:ascii="Calibri" w:hAnsi="Calibri"/>
          <w:b w:val="0"/>
          <w:color w:val="22303C"/>
          <w:sz w:val="18"/>
        </w:rPr>
        <w:t/>
      </w:r>
    </w:p>
    <w:p>
      <w:r>
        <w:br w:type="page"/>
      </w:r>
    </w:p>
    <w:p>
      <w:pPr>
        <w:keepNext/>
        <w:spacing w:before="0" w:after="120"/>
      </w:pPr>
      <w:r>
        <w:rPr>
          <w:b/>
          <w:color w:val="2B4A63"/>
          <w:sz w:val="28"/>
        </w:rPr>
        <w:t>Step 6   Evidence and reflection</w:t>
      </w:r>
    </w:p>
    <w:p>
      <w:pPr>
        <w:spacing w:after="80" w:line="252" w:lineRule="auto"/>
      </w:pPr>
      <w:r>
        <w:rPr>
          <w:rFonts w:ascii="Calibri" w:hAnsi="Calibri"/>
          <w:b w:val="0"/>
          <w:color w:val="22303C"/>
          <w:sz w:val="18"/>
        </w:rPr>
        <w:t>Log 6. Identify every source and generated clip used. Add rows as needed.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750"/>
        <w:gridCol w:w="5890"/>
      </w:tblGrid>
      <w:tr>
        <w:trPr>
          <w:cantSplit/>
          <w:tblHeader/>
          <w:trHeight w:val="380" w:hRule="atLeast"/>
        </w:trPr>
        <w:tc>
          <w:tcPr>
            <w:tcW w:type="dxa" w:w="2750"/>
            <w:shd w:val="clear" w:fill="24303b"/>
          </w:tcPr>
          <w:p>
            <w:pPr>
              <w:keepNext w:val="0"/>
              <w:spacing w:after="40" w:before="40" w:line="240" w:lineRule="auto"/>
            </w:pPr>
            <w:r>
              <w:rPr>
                <w:rFonts w:ascii="Calibri" w:hAnsi="Calibri"/>
                <w:b/>
                <w:color w:val="FFFFFF"/>
                <w:sz w:val="18"/>
              </w:rPr>
              <w:t>Filename / role</w:t>
            </w:r>
          </w:p>
        </w:tc>
        <w:tc>
          <w:tcPr>
            <w:tcW w:type="dxa" w:w="5890"/>
            <w:shd w:val="clear" w:fill="24303b"/>
          </w:tcPr>
          <w:p>
            <w:pPr>
              <w:keepNext w:val="0"/>
              <w:spacing w:after="40" w:before="40" w:line="240" w:lineRule="auto"/>
            </w:pPr>
            <w:r>
              <w:rPr>
                <w:rFonts w:ascii="Calibri" w:hAnsi="Calibri"/>
                <w:b/>
                <w:color w:val="FFFFFF"/>
                <w:sz w:val="18"/>
              </w:rPr>
              <w:t>Full SHA-256</w:t>
            </w:r>
          </w:p>
        </w:tc>
      </w:tr>
      <w:tr>
        <w:trPr>
          <w:cantSplit/>
          <w:trHeight w:val="490" w:hRule="atLeast"/>
        </w:trPr>
        <w:tc>
          <w:tcPr>
            <w:tcW w:type="dxa" w:w="2750"/>
          </w:tcPr>
          <w:p>
            <w:pPr>
              <w:keepNext w:val="0"/>
              <w:spacing w:after="40" w:before="40" w:line="240" w:lineRule="auto"/>
            </w:pPr>
            <w:r>
              <w:rPr>
                <w:rFonts w:ascii="Calibri" w:hAnsi="Calibri"/>
                <w:b w:val="0"/>
                <w:color w:val="22303C"/>
                <w:sz w:val="18"/>
              </w:rPr>
              <w:t>Original instructor reference</w:t>
            </w:r>
          </w:p>
        </w:tc>
        <w:tc>
          <w:tcPr>
            <w:tcW w:type="dxa" w:w="5890"/>
          </w:tcPr>
          <w:p>
            <w:pPr>
              <w:keepNext w:val="0"/>
              <w:spacing w:after="40" w:before="40" w:line="240" w:lineRule="auto"/>
            </w:pPr>
            <w:r>
              <w:rPr>
                <w:rFonts w:ascii="Calibri" w:hAnsi="Calibri"/>
                <w:b w:val="0"/>
                <w:color w:val="22303C"/>
                <w:sz w:val="18"/>
              </w:rPr>
              <w:t/>
            </w:r>
          </w:p>
        </w:tc>
      </w:tr>
      <w:tr>
        <w:trPr>
          <w:cantSplit/>
          <w:trHeight w:val="490" w:hRule="atLeast"/>
        </w:trPr>
        <w:tc>
          <w:tcPr>
            <w:tcW w:type="dxa" w:w="2750"/>
          </w:tcPr>
          <w:p>
            <w:pPr>
              <w:keepNext w:val="0"/>
              <w:spacing w:after="40" w:before="40" w:line="240" w:lineRule="auto"/>
            </w:pPr>
            <w:r>
              <w:rPr>
                <w:rFonts w:ascii="Calibri" w:hAnsi="Calibri"/>
                <w:b w:val="0"/>
                <w:color w:val="22303C"/>
                <w:sz w:val="18"/>
              </w:rPr>
              <w:t>Working reference, if converted</w:t>
            </w:r>
          </w:p>
        </w:tc>
        <w:tc>
          <w:tcPr>
            <w:tcW w:type="dxa" w:w="5890"/>
          </w:tcPr>
          <w:p>
            <w:pPr>
              <w:keepNext w:val="0"/>
              <w:spacing w:after="40" w:before="40" w:line="240" w:lineRule="auto"/>
            </w:pPr>
            <w:r>
              <w:rPr>
                <w:rFonts w:ascii="Calibri" w:hAnsi="Calibri"/>
                <w:b w:val="0"/>
                <w:color w:val="22303C"/>
                <w:sz w:val="18"/>
              </w:rPr>
              <w:t/>
            </w:r>
          </w:p>
        </w:tc>
      </w:tr>
      <w:tr>
        <w:trPr>
          <w:cantSplit/>
          <w:trHeight w:val="490" w:hRule="atLeast"/>
        </w:trPr>
        <w:tc>
          <w:tcPr>
            <w:tcW w:type="dxa" w:w="2750"/>
          </w:tcPr>
          <w:p>
            <w:pPr>
              <w:keepNext w:val="0"/>
              <w:spacing w:after="40" w:before="40" w:line="240" w:lineRule="auto"/>
            </w:pPr>
            <w:r>
              <w:rPr>
                <w:rFonts w:ascii="Calibri" w:hAnsi="Calibri"/>
                <w:b w:val="0"/>
                <w:color w:val="22303C"/>
                <w:sz w:val="18"/>
              </w:rPr>
              <w:t>Synthetic consent</w:t>
            </w:r>
          </w:p>
        </w:tc>
        <w:tc>
          <w:tcPr>
            <w:tcW w:type="dxa" w:w="5890"/>
          </w:tcPr>
          <w:p>
            <w:pPr>
              <w:keepNext w:val="0"/>
              <w:spacing w:after="40" w:before="40" w:line="240" w:lineRule="auto"/>
            </w:pPr>
            <w:r>
              <w:rPr>
                <w:rFonts w:ascii="Calibri" w:hAnsi="Calibri"/>
                <w:b w:val="0"/>
                <w:color w:val="22303C"/>
                <w:sz w:val="18"/>
              </w:rPr>
              <w:t/>
            </w:r>
          </w:p>
        </w:tc>
      </w:tr>
      <w:tr>
        <w:trPr>
          <w:cantSplit/>
          <w:trHeight w:val="490" w:hRule="atLeast"/>
        </w:trPr>
        <w:tc>
          <w:tcPr>
            <w:tcW w:type="dxa" w:w="2750"/>
          </w:tcPr>
          <w:p>
            <w:pPr>
              <w:keepNext w:val="0"/>
              <w:spacing w:after="40" w:before="40" w:line="240" w:lineRule="auto"/>
            </w:pPr>
            <w:r>
              <w:rPr>
                <w:rFonts w:ascii="Calibri" w:hAnsi="Calibri"/>
                <w:b w:val="0"/>
                <w:color w:val="22303C"/>
                <w:sz w:val="18"/>
              </w:rPr>
              <w:t>Local login / Run B</w:t>
            </w:r>
          </w:p>
        </w:tc>
        <w:tc>
          <w:tcPr>
            <w:tcW w:type="dxa" w:w="5890"/>
          </w:tcPr>
          <w:p>
            <w:pPr>
              <w:keepNext w:val="0"/>
              <w:spacing w:after="40" w:before="40" w:line="240" w:lineRule="auto"/>
            </w:pPr>
            <w:r>
              <w:rPr>
                <w:rFonts w:ascii="Calibri" w:hAnsi="Calibri"/>
                <w:b w:val="0"/>
                <w:color w:val="22303C"/>
                <w:sz w:val="18"/>
              </w:rPr>
              <w:t/>
            </w:r>
          </w:p>
        </w:tc>
      </w:tr>
      <w:tr>
        <w:trPr>
          <w:cantSplit/>
          <w:trHeight w:val="490" w:hRule="atLeast"/>
        </w:trPr>
        <w:tc>
          <w:tcPr>
            <w:tcW w:type="dxa" w:w="2750"/>
          </w:tcPr>
          <w:p>
            <w:pPr>
              <w:keepNext w:val="0"/>
              <w:spacing w:after="40" w:before="40" w:line="240" w:lineRule="auto"/>
            </w:pPr>
            <w:r>
              <w:rPr>
                <w:rFonts w:ascii="Calibri" w:hAnsi="Calibri"/>
                <w:b w:val="0"/>
                <w:color w:val="22303C"/>
                <w:sz w:val="18"/>
              </w:rPr>
              <w:t>Gemini login / Run C</w:t>
            </w:r>
          </w:p>
        </w:tc>
        <w:tc>
          <w:tcPr>
            <w:tcW w:type="dxa" w:w="5890"/>
          </w:tcPr>
          <w:p>
            <w:pPr>
              <w:keepNext w:val="0"/>
              <w:spacing w:after="40" w:before="40" w:line="240" w:lineRule="auto"/>
            </w:pPr>
            <w:r>
              <w:rPr>
                <w:rFonts w:ascii="Calibri" w:hAnsi="Calibri"/>
                <w:b w:val="0"/>
                <w:color w:val="22303C"/>
                <w:sz w:val="18"/>
              </w:rPr>
              <w:t/>
            </w:r>
          </w:p>
        </w:tc>
      </w:tr>
      <w:tr>
        <w:trPr>
          <w:cantSplit/>
          <w:trHeight w:val="490" w:hRule="atLeast"/>
        </w:trPr>
        <w:tc>
          <w:tcPr>
            <w:tcW w:type="dxa" w:w="2750"/>
          </w:tcPr>
          <w:p>
            <w:pPr>
              <w:keepNext w:val="0"/>
              <w:spacing w:after="40" w:before="40" w:line="240" w:lineRule="auto"/>
            </w:pPr>
            <w:r>
              <w:rPr>
                <w:rFonts w:ascii="Calibri" w:hAnsi="Calibri"/>
                <w:b w:val="0"/>
                <w:color w:val="22303C"/>
                <w:sz w:val="18"/>
              </w:rPr>
              <w:t>Variation / Run D</w:t>
            </w:r>
          </w:p>
        </w:tc>
        <w:tc>
          <w:tcPr>
            <w:tcW w:type="dxa" w:w="5890"/>
          </w:tcPr>
          <w:p>
            <w:pPr>
              <w:keepNext w:val="0"/>
              <w:spacing w:after="40" w:before="40" w:line="240" w:lineRule="auto"/>
            </w:pPr>
            <w:r>
              <w:rPr>
                <w:rFonts w:ascii="Calibri" w:hAnsi="Calibri"/>
                <w:b w:val="0"/>
                <w:color w:val="22303C"/>
                <w:sz w:val="18"/>
              </w:rPr>
              <w:t/>
            </w:r>
          </w:p>
        </w:tc>
      </w:tr>
    </w:tbl>
    <w:p>
      <w:pPr>
        <w:spacing w:after="80" w:line="252" w:lineRule="auto"/>
      </w:pPr>
      <w:r>
        <w:rPr>
          <w:rFonts w:ascii="Calibri" w:hAnsi="Calibri"/>
          <w:b w:val="0"/>
          <w:color w:val="22303C"/>
          <w:sz w:val="18"/>
        </w:rPr>
        <w:t/>
      </w:r>
    </w:p>
    <w:p>
      <w:pPr>
        <w:spacing w:after="80" w:line="252" w:lineRule="auto"/>
      </w:pPr>
      <w:r>
        <w:rPr>
          <w:rFonts w:ascii="Calibri" w:hAnsi="Calibri"/>
          <w:b/>
          <w:color w:val="22303C"/>
          <w:sz w:val="20"/>
        </w:rPr>
        <w:t>Cleanup record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40"/>
      </w:tblGrid>
      <w:tr>
        <w:trPr>
          <w:trHeight w:val="600" w:hRule="atLeast"/>
        </w:trPr>
        <w:tc>
          <w:tcPr>
            <w:tcW w:type="dxa" w:w="8640"/>
          </w:tcPr>
          <w:p>
            <w:pPr>
              <w:keepNext w:val="0"/>
              <w:spacing w:after="0"/>
            </w:pPr>
            <w:r>
              <w:rPr>
                <w:i/>
                <w:color w:val="667079"/>
                <w:sz w:val="18"/>
              </w:rPr>
              <w:t>Profile removed / not created / pending, with date and reason. Record only a shortened profile ID.</w:t>
            </w:r>
          </w:p>
        </w:tc>
      </w:tr>
    </w:tbl>
    <w:p>
      <w:pPr>
        <w:spacing w:after="80" w:line="252" w:lineRule="auto"/>
      </w:pPr>
      <w:r>
        <w:rPr>
          <w:rFonts w:ascii="Calibri" w:hAnsi="Calibri"/>
          <w:b w:val="0"/>
          <w:color w:val="22303C"/>
          <w:sz w:val="18"/>
        </w:rPr>
        <w:t/>
      </w:r>
    </w:p>
    <w:p>
      <w:pPr>
        <w:spacing w:after="80" w:line="252" w:lineRule="auto"/>
      </w:pPr>
      <w:r>
        <w:rPr>
          <w:rFonts w:ascii="Calibri" w:hAnsi="Calibri"/>
          <w:b/>
          <w:color w:val="22303C"/>
          <w:sz w:val="20"/>
        </w:rPr>
        <w:t>Q1   Different tasks</w:t>
      </w:r>
    </w:p>
    <w:p>
      <w:pPr>
        <w:spacing w:after="80" w:line="252" w:lineRule="auto"/>
      </w:pPr>
      <w:r>
        <w:rPr>
          <w:rFonts w:ascii="Calibri" w:hAnsi="Calibri"/>
          <w:b w:val="0"/>
          <w:color w:val="22303C"/>
          <w:sz w:val="18"/>
        </w:rPr>
        <w:t>Explain TTS, cloning, recognition, and verification. Which component produced each observed result?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40"/>
      </w:tblGrid>
      <w:tr>
        <w:trPr>
          <w:trHeight w:val="1000" w:hRule="atLeast"/>
        </w:trPr>
        <w:tc>
          <w:tcPr>
            <w:tcW w:type="dxa" w:w="8640"/>
          </w:tcPr>
          <w:p>
            <w:pPr>
              <w:keepNext w:val="0"/>
              <w:spacing w:after="0"/>
            </w:pPr>
            <w:r>
              <w:rPr>
                <w:i/>
                <w:color w:val="667079"/>
                <w:sz w:val="18"/>
              </w:rPr>
              <w:t>Your answer.</w:t>
            </w:r>
          </w:p>
        </w:tc>
      </w:tr>
    </w:tbl>
    <w:p>
      <w:pPr>
        <w:spacing w:after="80" w:line="252" w:lineRule="auto"/>
      </w:pPr>
      <w:r>
        <w:rPr>
          <w:rFonts w:ascii="Calibri" w:hAnsi="Calibri"/>
          <w:b w:val="0"/>
          <w:color w:val="22303C"/>
          <w:sz w:val="18"/>
        </w:rPr>
        <w:t/>
      </w:r>
    </w:p>
    <w:p>
      <w:pPr>
        <w:spacing w:after="80" w:line="252" w:lineRule="auto"/>
      </w:pPr>
      <w:r>
        <w:rPr>
          <w:rFonts w:ascii="Calibri" w:hAnsi="Calibri"/>
          <w:b/>
          <w:color w:val="22303C"/>
          <w:sz w:val="20"/>
        </w:rPr>
        <w:t>Q2   Consent evidence</w:t>
      </w:r>
    </w:p>
    <w:p>
      <w:pPr>
        <w:spacing w:after="80" w:line="252" w:lineRule="auto"/>
      </w:pPr>
      <w:r>
        <w:rPr>
          <w:rFonts w:ascii="Calibri" w:hAnsi="Calibri"/>
          <w:b w:val="0"/>
          <w:color w:val="22303C"/>
          <w:sz w:val="18"/>
        </w:rPr>
        <w:t>Compare your prediction with the actual outcome. What is established, and what remains untested?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40"/>
      </w:tblGrid>
      <w:tr>
        <w:trPr>
          <w:trHeight w:val="1000" w:hRule="atLeast"/>
        </w:trPr>
        <w:tc>
          <w:tcPr>
            <w:tcW w:type="dxa" w:w="8640"/>
          </w:tcPr>
          <w:p>
            <w:pPr>
              <w:keepNext w:val="0"/>
              <w:spacing w:after="0"/>
            </w:pPr>
            <w:r>
              <w:rPr>
                <w:i/>
                <w:color w:val="667079"/>
                <w:sz w:val="18"/>
              </w:rPr>
              <w:t>Your answer.</w:t>
            </w:r>
          </w:p>
        </w:tc>
      </w:tr>
    </w:tbl>
    <w:p>
      <w:pPr>
        <w:spacing w:after="80" w:line="252" w:lineRule="auto"/>
      </w:pPr>
      <w:r>
        <w:rPr>
          <w:rFonts w:ascii="Calibri" w:hAnsi="Calibri"/>
          <w:b w:val="0"/>
          <w:color w:val="22303C"/>
          <w:sz w:val="18"/>
        </w:rPr>
        <w:t/>
      </w:r>
    </w:p>
    <w:p>
      <w:r>
        <w:br w:type="page"/>
      </w:r>
    </w:p>
    <w:p>
      <w:pPr>
        <w:keepNext/>
        <w:spacing w:before="0" w:after="120"/>
      </w:pPr>
      <w:r>
        <w:rPr>
          <w:b/>
          <w:color w:val="2B4A63"/>
          <w:sz w:val="28"/>
        </w:rPr>
        <w:t>Steps 6 and 7   Interpretation and submission</w:t>
      </w:r>
    </w:p>
    <w:p>
      <w:pPr>
        <w:spacing w:after="80" w:line="252" w:lineRule="auto"/>
      </w:pPr>
      <w:r>
        <w:rPr>
          <w:rFonts w:ascii="Calibri" w:hAnsi="Calibri"/>
          <w:b/>
          <w:color w:val="22303C"/>
          <w:sz w:val="20"/>
        </w:rPr>
        <w:t>Q3   Model comparison</w:t>
      </w:r>
    </w:p>
    <w:p>
      <w:pPr>
        <w:spacing w:after="80" w:line="252" w:lineRule="auto"/>
      </w:pPr>
      <w:r>
        <w:rPr>
          <w:rFonts w:ascii="Calibri" w:hAnsi="Calibri"/>
          <w:b w:val="0"/>
          <w:color w:val="22303C"/>
          <w:sz w:val="18"/>
        </w:rPr>
        <w:t>Compare local and Gemini voice/text scores. Why can this experiment not rank the models generally?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40"/>
      </w:tblGrid>
      <w:tr>
        <w:trPr>
          <w:trHeight w:val="1050" w:hRule="atLeast"/>
        </w:trPr>
        <w:tc>
          <w:tcPr>
            <w:tcW w:type="dxa" w:w="8640"/>
          </w:tcPr>
          <w:p>
            <w:pPr>
              <w:keepNext w:val="0"/>
              <w:spacing w:after="0"/>
            </w:pPr>
            <w:r>
              <w:rPr>
                <w:i/>
                <w:color w:val="667079"/>
                <w:sz w:val="18"/>
              </w:rPr>
              <w:t>Your answer.</w:t>
            </w:r>
          </w:p>
        </w:tc>
      </w:tr>
    </w:tbl>
    <w:p>
      <w:pPr>
        <w:spacing w:after="80" w:line="252" w:lineRule="auto"/>
      </w:pPr>
      <w:r>
        <w:rPr>
          <w:rFonts w:ascii="Calibri" w:hAnsi="Calibri"/>
          <w:b w:val="0"/>
          <w:color w:val="22303C"/>
          <w:sz w:val="18"/>
        </w:rPr>
        <w:t/>
      </w:r>
    </w:p>
    <w:p>
      <w:pPr>
        <w:spacing w:after="80" w:line="252" w:lineRule="auto"/>
      </w:pPr>
      <w:r>
        <w:rPr>
          <w:rFonts w:ascii="Calibri" w:hAnsi="Calibri"/>
          <w:b/>
          <w:color w:val="22303C"/>
          <w:sz w:val="20"/>
        </w:rPr>
        <w:t>Q4   Controlled variation</w:t>
      </w:r>
    </w:p>
    <w:p>
      <w:pPr>
        <w:spacing w:after="80" w:line="252" w:lineRule="auto"/>
      </w:pPr>
      <w:r>
        <w:rPr>
          <w:rFonts w:ascii="Calibri" w:hAnsi="Calibri"/>
          <w:b w:val="0"/>
          <w:color w:val="22303C"/>
          <w:sz w:val="18"/>
        </w:rPr>
        <w:t>Explain Run D relative to its baseline. Identify a confound or alternative explanation.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40"/>
      </w:tblGrid>
      <w:tr>
        <w:trPr>
          <w:trHeight w:val="1050" w:hRule="atLeast"/>
        </w:trPr>
        <w:tc>
          <w:tcPr>
            <w:tcW w:type="dxa" w:w="8640"/>
          </w:tcPr>
          <w:p>
            <w:pPr>
              <w:keepNext w:val="0"/>
              <w:spacing w:after="0"/>
            </w:pPr>
            <w:r>
              <w:rPr>
                <w:i/>
                <w:color w:val="667079"/>
                <w:sz w:val="18"/>
              </w:rPr>
              <w:t>Your answer.</w:t>
            </w:r>
          </w:p>
        </w:tc>
      </w:tr>
    </w:tbl>
    <w:p>
      <w:pPr>
        <w:spacing w:after="80" w:line="252" w:lineRule="auto"/>
      </w:pPr>
      <w:r>
        <w:rPr>
          <w:rFonts w:ascii="Calibri" w:hAnsi="Calibri"/>
          <w:b w:val="0"/>
          <w:color w:val="22303C"/>
          <w:sz w:val="18"/>
        </w:rPr>
        <w:t/>
      </w:r>
    </w:p>
    <w:p>
      <w:pPr>
        <w:spacing w:after="80" w:line="252" w:lineRule="auto"/>
      </w:pPr>
      <w:r>
        <w:rPr>
          <w:rFonts w:ascii="Calibri" w:hAnsi="Calibri"/>
          <w:b/>
          <w:color w:val="22303C"/>
          <w:sz w:val="20"/>
        </w:rPr>
        <w:t>Q5   Threshold tradeoffs</w:t>
      </w:r>
    </w:p>
    <w:p>
      <w:pPr>
        <w:spacing w:after="80" w:line="252" w:lineRule="auto"/>
      </w:pPr>
      <w:r>
        <w:rPr>
          <w:rFonts w:ascii="Calibri" w:hAnsi="Calibri"/>
          <w:b w:val="0"/>
          <w:color w:val="22303C"/>
          <w:sz w:val="18"/>
        </w:rPr>
        <w:t>Compare correct words in the wrong voice with the right voice saying wrong words. What changes if thresholds are lowered?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40"/>
      </w:tblGrid>
      <w:tr>
        <w:trPr>
          <w:trHeight w:val="1050" w:hRule="atLeast"/>
        </w:trPr>
        <w:tc>
          <w:tcPr>
            <w:tcW w:type="dxa" w:w="8640"/>
          </w:tcPr>
          <w:p>
            <w:pPr>
              <w:keepNext w:val="0"/>
              <w:spacing w:after="0"/>
            </w:pPr>
            <w:r>
              <w:rPr>
                <w:i/>
                <w:color w:val="667079"/>
                <w:sz w:val="18"/>
              </w:rPr>
              <w:t>Your answer.</w:t>
            </w:r>
          </w:p>
        </w:tc>
      </w:tr>
    </w:tbl>
    <w:p>
      <w:pPr>
        <w:spacing w:after="80" w:line="252" w:lineRule="auto"/>
      </w:pPr>
      <w:r>
        <w:rPr>
          <w:rFonts w:ascii="Calibri" w:hAnsi="Calibri"/>
          <w:b w:val="0"/>
          <w:color w:val="22303C"/>
          <w:sz w:val="18"/>
        </w:rPr>
        <w:t/>
      </w:r>
    </w:p>
    <w:p>
      <w:pPr>
        <w:spacing w:after="80" w:line="252" w:lineRule="auto"/>
      </w:pPr>
      <w:r>
        <w:rPr>
          <w:rFonts w:ascii="Calibri" w:hAnsi="Calibri"/>
          <w:b/>
          <w:color w:val="22303C"/>
          <w:sz w:val="20"/>
        </w:rPr>
        <w:t>Q6   Additional defense</w:t>
      </w:r>
    </w:p>
    <w:p>
      <w:pPr>
        <w:spacing w:after="80" w:line="252" w:lineRule="auto"/>
      </w:pPr>
      <w:r>
        <w:rPr>
          <w:rFonts w:ascii="Calibri" w:hAnsi="Calibri"/>
          <w:b w:val="0"/>
          <w:color w:val="22303C"/>
          <w:sz w:val="18"/>
        </w:rPr>
        <w:t>Propose a defense, a test for it, and one usability cost or remaining weakness.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40"/>
      </w:tblGrid>
      <w:tr>
        <w:trPr>
          <w:trHeight w:val="1050" w:hRule="atLeast"/>
        </w:trPr>
        <w:tc>
          <w:tcPr>
            <w:tcW w:type="dxa" w:w="8640"/>
          </w:tcPr>
          <w:p>
            <w:pPr>
              <w:keepNext w:val="0"/>
              <w:spacing w:after="0"/>
            </w:pPr>
            <w:r>
              <w:rPr>
                <w:i/>
                <w:color w:val="667079"/>
                <w:sz w:val="18"/>
              </w:rPr>
              <w:t>Your answer.</w:t>
            </w:r>
          </w:p>
        </w:tc>
      </w:tr>
    </w:tbl>
    <w:p>
      <w:pPr>
        <w:spacing w:after="80" w:line="252" w:lineRule="auto"/>
      </w:pPr>
      <w:r>
        <w:rPr>
          <w:rFonts w:ascii="Calibri" w:hAnsi="Calibri"/>
          <w:b w:val="0"/>
          <w:color w:val="22303C"/>
          <w:sz w:val="18"/>
        </w:rPr>
        <w:t/>
      </w:r>
    </w:p>
    <w:p>
      <w:pPr>
        <w:keepNext/>
        <w:spacing w:before="0" w:after="120"/>
      </w:pPr>
      <w:r>
        <w:rPr>
          <w:b/>
          <w:color w:val="2B4A63"/>
          <w:sz w:val="28"/>
        </w:rPr>
        <w:t>Submission</w:t>
      </w:r>
    </w:p>
    <w:p>
      <w:pPr>
        <w:spacing w:after="80" w:line="252" w:lineRule="auto"/>
      </w:pPr>
      <w:r>
        <w:rPr>
          <w:rFonts w:ascii="Calibri" w:hAnsi="Calibri"/>
          <w:b w:val="0"/>
          <w:color w:val="22303C"/>
          <w:sz w:val="18"/>
        </w:rPr>
        <w:t>Submit Lastname_Firstname_VoiceLock.zip with this worksheet, Screenshots 1–5, input texts, generated experiment WAVs, redacted errors, and local-packages.txt. Exclude keys, cookies, virtual environments, model caches, and the supplied source WAV. Mark missing runs with reasons. Total: 100 points.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22303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Open Audition Student Worksheet</dc:title>
  <dc:subject>Independent examination of five audio files</dc:subject>
  <dc:creator>Dr. Ahmet Furkan Aydogan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